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B51CC" w14:textId="5EEC1573" w:rsidR="00CC2FEE" w:rsidRPr="00B56820" w:rsidRDefault="00CC2FEE" w:rsidP="00CC2FEE">
      <w:pPr>
        <w:pStyle w:val="a3"/>
        <w:tabs>
          <w:tab w:val="left" w:pos="8280"/>
        </w:tabs>
        <w:spacing w:line="280" w:lineRule="exact"/>
        <w:rPr>
          <w:rFonts w:cs="Arial"/>
          <w:color w:val="FF0000"/>
          <w:sz w:val="24"/>
          <w:szCs w:val="24"/>
          <w:lang w:val="en-US"/>
        </w:rPr>
      </w:pPr>
      <w:r w:rsidRPr="00E3692F">
        <w:rPr>
          <w:rFonts w:cs="Arial"/>
          <w:color w:val="000000"/>
          <w:sz w:val="24"/>
          <w:szCs w:val="24"/>
          <w:lang w:val="en-US"/>
        </w:rPr>
        <w:t>3GPP TSG-RAN WG4 Meeting #10</w:t>
      </w:r>
      <w:r>
        <w:rPr>
          <w:rFonts w:cs="Arial"/>
          <w:color w:val="000000"/>
          <w:sz w:val="24"/>
          <w:szCs w:val="24"/>
          <w:lang w:val="en-US"/>
        </w:rPr>
        <w:t>8</w:t>
      </w:r>
      <w:r w:rsidRPr="0063304F">
        <w:rPr>
          <w:rFonts w:cs="Arial"/>
          <w:color w:val="000000"/>
          <w:sz w:val="24"/>
          <w:szCs w:val="24"/>
          <w:lang w:val="en-US"/>
        </w:rPr>
        <w:t xml:space="preserve">          </w:t>
      </w:r>
      <w:r>
        <w:rPr>
          <w:rFonts w:cs="Arial"/>
          <w:color w:val="000000"/>
          <w:sz w:val="24"/>
          <w:szCs w:val="24"/>
          <w:lang w:val="en-US"/>
        </w:rPr>
        <w:t xml:space="preserve"> </w:t>
      </w:r>
      <w:r w:rsidRPr="0063304F">
        <w:rPr>
          <w:rFonts w:cs="Arial"/>
          <w:color w:val="000000"/>
          <w:sz w:val="24"/>
          <w:szCs w:val="24"/>
          <w:lang w:val="en-US"/>
        </w:rPr>
        <w:t xml:space="preserve">                </w:t>
      </w:r>
      <w:r w:rsidRPr="00F550BC">
        <w:rPr>
          <w:rFonts w:ascii="新細明體" w:eastAsia="新細明體" w:hAnsi="新細明體" w:cs="Arial" w:hint="eastAsia"/>
          <w:color w:val="000000"/>
          <w:sz w:val="24"/>
          <w:szCs w:val="24"/>
          <w:lang w:val="en-US" w:eastAsia="zh-TW"/>
        </w:rPr>
        <w:t xml:space="preserve"> </w:t>
      </w:r>
      <w:r>
        <w:rPr>
          <w:rFonts w:ascii="新細明體" w:eastAsia="新細明體" w:hAnsi="新細明體" w:cs="Arial"/>
          <w:color w:val="000000"/>
          <w:sz w:val="24"/>
          <w:szCs w:val="24"/>
          <w:lang w:val="en-US" w:eastAsia="zh-TW"/>
        </w:rPr>
        <w:t xml:space="preserve"> </w:t>
      </w:r>
      <w:r w:rsidRPr="0063304F">
        <w:rPr>
          <w:rFonts w:cs="Arial" w:hint="eastAsia"/>
          <w:color w:val="000000"/>
          <w:sz w:val="24"/>
          <w:szCs w:val="24"/>
          <w:lang w:val="en-US"/>
        </w:rPr>
        <w:t xml:space="preserve"> </w:t>
      </w:r>
      <w:r w:rsidRPr="005954E3">
        <w:rPr>
          <w:rFonts w:ascii="新細明體" w:eastAsia="新細明體" w:hAnsi="新細明體" w:cs="Arial" w:hint="eastAsia"/>
          <w:color w:val="000000"/>
          <w:sz w:val="24"/>
          <w:szCs w:val="24"/>
          <w:lang w:val="en-US" w:eastAsia="zh-TW"/>
        </w:rPr>
        <w:t xml:space="preserve">   </w:t>
      </w:r>
      <w:r w:rsidR="0039641D">
        <w:rPr>
          <w:rFonts w:ascii="新細明體" w:eastAsia="新細明體" w:hAnsi="新細明體" w:cs="Arial"/>
          <w:color w:val="000000"/>
          <w:sz w:val="24"/>
          <w:szCs w:val="24"/>
          <w:lang w:val="en-US" w:eastAsia="zh-TW"/>
        </w:rPr>
        <w:t xml:space="preserve"> </w:t>
      </w:r>
      <w:r w:rsidRPr="005954E3">
        <w:rPr>
          <w:rFonts w:ascii="新細明體" w:eastAsia="新細明體" w:hAnsi="新細明體" w:cs="Arial" w:hint="eastAsia"/>
          <w:color w:val="000000"/>
          <w:sz w:val="24"/>
          <w:szCs w:val="24"/>
          <w:lang w:val="en-US" w:eastAsia="zh-TW"/>
        </w:rPr>
        <w:t xml:space="preserve"> </w:t>
      </w:r>
      <w:r w:rsidR="0039641D" w:rsidRPr="0039641D">
        <w:rPr>
          <w:rFonts w:cs="Arial"/>
          <w:color w:val="000000"/>
          <w:sz w:val="24"/>
          <w:szCs w:val="24"/>
          <w:lang w:val="en-US"/>
        </w:rPr>
        <w:t>R4-2313418</w:t>
      </w:r>
    </w:p>
    <w:p w14:paraId="55ADFB6A" w14:textId="77777777" w:rsidR="00CC2FEE" w:rsidRDefault="00CC2FEE" w:rsidP="00CC2FEE">
      <w:pPr>
        <w:tabs>
          <w:tab w:val="left" w:pos="1985"/>
        </w:tabs>
        <w:jc w:val="both"/>
        <w:rPr>
          <w:rFonts w:ascii="Arial" w:eastAsia="SimSun" w:hAnsi="Arial" w:cs="Arial"/>
          <w:b/>
          <w:color w:val="000000"/>
          <w:lang w:eastAsia="zh-CN"/>
        </w:rPr>
      </w:pPr>
      <w:r w:rsidRPr="000C6DF3">
        <w:rPr>
          <w:rFonts w:ascii="Arial" w:eastAsia="SimSun" w:hAnsi="Arial" w:cs="Arial"/>
          <w:b/>
          <w:color w:val="000000"/>
          <w:lang w:eastAsia="zh-CN"/>
        </w:rPr>
        <w:t>Toulouse, France, August 21 – August 25, 2023</w:t>
      </w:r>
    </w:p>
    <w:p w14:paraId="1E99A201" w14:textId="77777777" w:rsidR="008377BA" w:rsidRPr="00CC2FEE" w:rsidRDefault="008377BA" w:rsidP="008A3175">
      <w:pPr>
        <w:tabs>
          <w:tab w:val="left" w:pos="1985"/>
        </w:tabs>
        <w:jc w:val="both"/>
        <w:rPr>
          <w:rFonts w:ascii="Arial" w:hAnsi="Arial" w:cs="Arial"/>
          <w:b/>
          <w:lang w:eastAsia="ja-JP"/>
        </w:rPr>
      </w:pPr>
    </w:p>
    <w:p w14:paraId="007A8EAB" w14:textId="77777777" w:rsidR="008A3175" w:rsidRPr="00F71F2D" w:rsidRDefault="008A3175" w:rsidP="008A3175">
      <w:pPr>
        <w:tabs>
          <w:tab w:val="left" w:pos="1985"/>
        </w:tabs>
        <w:jc w:val="both"/>
        <w:rPr>
          <w:rFonts w:ascii="Arial" w:eastAsia="SimSun" w:hAnsi="Arial" w:cs="Arial"/>
          <w:b/>
        </w:rPr>
      </w:pPr>
      <w:r w:rsidRPr="00F71F2D">
        <w:rPr>
          <w:rFonts w:ascii="Arial" w:hAnsi="Arial" w:cs="Arial"/>
          <w:b/>
        </w:rPr>
        <w:t xml:space="preserve">Source: </w:t>
      </w:r>
      <w:r w:rsidRPr="00F71F2D">
        <w:rPr>
          <w:rFonts w:ascii="Arial" w:hAnsi="Arial" w:cs="Arial"/>
          <w:b/>
        </w:rPr>
        <w:tab/>
      </w:r>
      <w:r w:rsidRPr="00F71F2D">
        <w:rPr>
          <w:rFonts w:ascii="Arial" w:hAnsi="Arial" w:cs="Arial"/>
        </w:rPr>
        <w:t>MediaTek Inc.</w:t>
      </w:r>
    </w:p>
    <w:p w14:paraId="78BFF8E1" w14:textId="3E6A3BD8" w:rsidR="008A3175" w:rsidRPr="004A6B7D" w:rsidRDefault="008A3175" w:rsidP="008A3175">
      <w:pPr>
        <w:ind w:left="1985" w:hanging="1985"/>
        <w:rPr>
          <w:rFonts w:ascii="Arial" w:eastAsia="新細明體" w:hAnsi="Arial" w:cs="Arial"/>
          <w:color w:val="000000"/>
        </w:rPr>
      </w:pPr>
      <w:r w:rsidRPr="004A6B7D">
        <w:rPr>
          <w:rFonts w:ascii="Arial" w:hAnsi="Arial" w:cs="Arial"/>
          <w:b/>
          <w:color w:val="000000"/>
        </w:rPr>
        <w:t>Title:</w:t>
      </w:r>
      <w:r w:rsidRPr="004A6B7D">
        <w:rPr>
          <w:rFonts w:ascii="Arial" w:hAnsi="Arial" w:cs="Arial"/>
          <w:color w:val="000000"/>
        </w:rPr>
        <w:t xml:space="preserve"> </w:t>
      </w:r>
      <w:r w:rsidRPr="004A6B7D">
        <w:rPr>
          <w:rFonts w:ascii="Arial" w:hAnsi="Arial" w:cs="Arial"/>
          <w:color w:val="000000"/>
        </w:rPr>
        <w:tab/>
      </w:r>
      <w:r w:rsidR="00AA3817" w:rsidRPr="00AA3817">
        <w:rPr>
          <w:rFonts w:ascii="Arial" w:hAnsi="Arial" w:cs="Arial"/>
          <w:color w:val="000000"/>
        </w:rPr>
        <w:t xml:space="preserve">Discussion on </w:t>
      </w:r>
      <w:r w:rsidR="00145B46" w:rsidRPr="00145B46">
        <w:rPr>
          <w:rFonts w:ascii="Arial" w:hAnsi="Arial" w:cs="Arial"/>
          <w:color w:val="000000"/>
        </w:rPr>
        <w:t>RF requirement for NR FR2 multi-Rx chain DL reception</w:t>
      </w:r>
    </w:p>
    <w:p w14:paraId="77BBC9DF" w14:textId="4780DF7C" w:rsidR="008A3175" w:rsidRPr="005954E3" w:rsidRDefault="008A3175" w:rsidP="008A3175">
      <w:pPr>
        <w:ind w:left="1985" w:hanging="1985"/>
        <w:rPr>
          <w:rFonts w:ascii="Arial" w:eastAsia="SimSun" w:hAnsi="Arial" w:cs="Arial"/>
          <w:color w:val="000000"/>
        </w:rPr>
      </w:pPr>
      <w:r w:rsidRPr="005954E3">
        <w:rPr>
          <w:rFonts w:ascii="Arial" w:hAnsi="Arial" w:cs="Arial"/>
          <w:b/>
          <w:color w:val="000000"/>
        </w:rPr>
        <w:t>Agen</w:t>
      </w:r>
      <w:r w:rsidRPr="005954E3">
        <w:rPr>
          <w:rFonts w:ascii="Arial" w:eastAsia="SimSun" w:hAnsi="Arial" w:cs="Arial"/>
          <w:b/>
          <w:color w:val="000000"/>
        </w:rPr>
        <w:t>d</w:t>
      </w:r>
      <w:r w:rsidRPr="005954E3">
        <w:rPr>
          <w:rFonts w:ascii="Arial" w:hAnsi="Arial" w:cs="Arial"/>
          <w:b/>
          <w:color w:val="000000"/>
        </w:rPr>
        <w:t>a Item:</w:t>
      </w:r>
      <w:r w:rsidRPr="005954E3">
        <w:rPr>
          <w:rFonts w:ascii="Arial" w:hAnsi="Arial" w:cs="Arial"/>
          <w:color w:val="000000"/>
        </w:rPr>
        <w:tab/>
      </w:r>
      <w:r w:rsidR="006C69F3">
        <w:rPr>
          <w:rFonts w:ascii="Arial" w:hAnsi="Arial" w:cs="Arial"/>
          <w:color w:val="000000"/>
        </w:rPr>
        <w:t>8</w:t>
      </w:r>
      <w:r w:rsidR="00667D0E">
        <w:rPr>
          <w:rFonts w:ascii="Arial" w:hAnsi="Arial" w:cs="Arial"/>
          <w:color w:val="000000"/>
        </w:rPr>
        <w:t>.</w:t>
      </w:r>
      <w:r w:rsidR="00145B46">
        <w:rPr>
          <w:rFonts w:ascii="Arial" w:hAnsi="Arial" w:cs="Arial"/>
          <w:color w:val="000000"/>
        </w:rPr>
        <w:t>7</w:t>
      </w:r>
      <w:r w:rsidR="00667D0E">
        <w:rPr>
          <w:rFonts w:ascii="Arial" w:hAnsi="Arial" w:cs="Arial"/>
          <w:color w:val="000000"/>
        </w:rPr>
        <w:t>.2</w:t>
      </w:r>
      <w:r w:rsidR="00145B46">
        <w:rPr>
          <w:rFonts w:ascii="Arial" w:hAnsi="Arial" w:cs="Arial"/>
          <w:color w:val="000000"/>
        </w:rPr>
        <w:t>.2</w:t>
      </w:r>
    </w:p>
    <w:p w14:paraId="7A3C583C" w14:textId="579B8424" w:rsidR="008A3175" w:rsidRPr="0068157B" w:rsidRDefault="008A3175" w:rsidP="008A3175">
      <w:pPr>
        <w:tabs>
          <w:tab w:val="left" w:pos="1985"/>
        </w:tabs>
        <w:jc w:val="both"/>
        <w:rPr>
          <w:rFonts w:ascii="Arial" w:eastAsia="SimSun" w:hAnsi="Arial" w:cs="Arial"/>
        </w:rPr>
      </w:pPr>
      <w:r w:rsidRPr="0068157B">
        <w:rPr>
          <w:rFonts w:ascii="Arial" w:hAnsi="Arial" w:cs="Arial"/>
          <w:b/>
        </w:rPr>
        <w:t>Document for:</w:t>
      </w:r>
      <w:r w:rsidRPr="0068157B">
        <w:rPr>
          <w:rFonts w:ascii="Arial" w:hAnsi="Arial" w:cs="Arial"/>
        </w:rPr>
        <w:tab/>
      </w:r>
      <w:r w:rsidR="0068157B" w:rsidRPr="0068157B">
        <w:rPr>
          <w:rFonts w:ascii="Arial" w:eastAsia="SimSun" w:hAnsi="Arial" w:cs="Arial"/>
          <w:lang w:eastAsia="zh-CN"/>
        </w:rPr>
        <w:t>Discussion</w:t>
      </w:r>
    </w:p>
    <w:p w14:paraId="7E91F8C7" w14:textId="583DF5DD" w:rsidR="00667D0E" w:rsidRPr="004B7C60" w:rsidRDefault="001F5229" w:rsidP="00667D0E">
      <w:pPr>
        <w:pStyle w:val="1"/>
        <w:numPr>
          <w:ilvl w:val="0"/>
          <w:numId w:val="18"/>
        </w:numPr>
        <w:rPr>
          <w:rFonts w:cs="Arial"/>
        </w:rPr>
      </w:pPr>
      <w:r w:rsidRPr="00F71F2D">
        <w:rPr>
          <w:rFonts w:cs="Arial"/>
        </w:rPr>
        <w:t>Introduction</w:t>
      </w:r>
    </w:p>
    <w:p w14:paraId="7506118E" w14:textId="3DE3124A" w:rsidR="00E85F3A" w:rsidRDefault="0049099A" w:rsidP="008F2F98">
      <w:pPr>
        <w:jc w:val="both"/>
        <w:rPr>
          <w:sz w:val="20"/>
          <w:szCs w:val="20"/>
          <w:lang w:eastAsia="zh-CN"/>
        </w:rPr>
      </w:pPr>
      <w:r w:rsidRPr="008B42D0">
        <w:rPr>
          <w:sz w:val="20"/>
          <w:szCs w:val="20"/>
          <w:lang w:eastAsia="zh-CN"/>
        </w:rPr>
        <w:t xml:space="preserve">In </w:t>
      </w:r>
      <w:r w:rsidR="00BB3501" w:rsidRPr="008B42D0">
        <w:rPr>
          <w:sz w:val="20"/>
          <w:szCs w:val="20"/>
          <w:lang w:eastAsia="zh-CN"/>
        </w:rPr>
        <w:t>RAN4 #</w:t>
      </w:r>
      <w:r w:rsidR="009F7C30" w:rsidRPr="008B42D0">
        <w:rPr>
          <w:sz w:val="20"/>
          <w:szCs w:val="20"/>
          <w:lang w:eastAsia="zh-CN"/>
        </w:rPr>
        <w:t>10</w:t>
      </w:r>
      <w:r w:rsidR="0070029F">
        <w:rPr>
          <w:sz w:val="20"/>
          <w:szCs w:val="20"/>
          <w:lang w:eastAsia="zh-CN"/>
        </w:rPr>
        <w:t>7</w:t>
      </w:r>
      <w:r w:rsidRPr="008B42D0">
        <w:rPr>
          <w:sz w:val="20"/>
          <w:szCs w:val="20"/>
          <w:lang w:eastAsia="zh-CN"/>
        </w:rPr>
        <w:t>, a WF</w:t>
      </w:r>
      <w:r w:rsidR="00BB3501">
        <w:rPr>
          <w:sz w:val="20"/>
          <w:szCs w:val="20"/>
          <w:lang w:eastAsia="zh-CN"/>
        </w:rPr>
        <w:t xml:space="preserve"> for</w:t>
      </w:r>
      <w:r w:rsidR="00BB3501" w:rsidRPr="008B42D0">
        <w:rPr>
          <w:sz w:val="20"/>
          <w:szCs w:val="20"/>
          <w:lang w:eastAsia="zh-CN"/>
        </w:rPr>
        <w:t xml:space="preserve"> </w:t>
      </w:r>
      <w:r w:rsidR="00C96158">
        <w:rPr>
          <w:sz w:val="20"/>
          <w:szCs w:val="20"/>
          <w:lang w:eastAsia="zh-CN"/>
        </w:rPr>
        <w:t>multi-Rx</w:t>
      </w:r>
      <w:r w:rsidR="00BB3501" w:rsidRPr="008B42D0">
        <w:rPr>
          <w:sz w:val="20"/>
          <w:szCs w:val="20"/>
          <w:lang w:eastAsia="zh-CN"/>
        </w:rPr>
        <w:t xml:space="preserve"> </w:t>
      </w:r>
      <w:r w:rsidR="00BB3501">
        <w:rPr>
          <w:sz w:val="20"/>
          <w:szCs w:val="20"/>
          <w:lang w:eastAsia="zh-CN"/>
        </w:rPr>
        <w:t>has been approved [1]</w:t>
      </w:r>
      <w:r w:rsidRPr="008B42D0">
        <w:rPr>
          <w:sz w:val="20"/>
          <w:szCs w:val="20"/>
          <w:lang w:eastAsia="zh-CN"/>
        </w:rPr>
        <w:t>.</w:t>
      </w:r>
      <w:r w:rsidR="0070029F">
        <w:rPr>
          <w:sz w:val="20"/>
          <w:szCs w:val="20"/>
          <w:lang w:eastAsia="zh-CN"/>
        </w:rPr>
        <w:t xml:space="preserve"> </w:t>
      </w:r>
      <w:r w:rsidR="004A10F5" w:rsidRPr="004A10F5">
        <w:rPr>
          <w:sz w:val="20"/>
          <w:szCs w:val="20"/>
          <w:lang w:eastAsia="zh-CN"/>
        </w:rPr>
        <w:t>However, there are still some open issues that need to be discussed.</w:t>
      </w:r>
    </w:p>
    <w:p w14:paraId="0DDC794D" w14:textId="77777777" w:rsidR="0070029F" w:rsidRDefault="0070029F" w:rsidP="008F2F98">
      <w:pPr>
        <w:jc w:val="both"/>
        <w:rPr>
          <w:sz w:val="20"/>
          <w:szCs w:val="20"/>
          <w:lang w:eastAsia="zh-CN"/>
        </w:rPr>
      </w:pPr>
    </w:p>
    <w:tbl>
      <w:tblPr>
        <w:tblStyle w:val="a8"/>
        <w:tblW w:w="0" w:type="auto"/>
        <w:tblLook w:val="04A0" w:firstRow="1" w:lastRow="0" w:firstColumn="1" w:lastColumn="0" w:noHBand="0" w:noVBand="1"/>
      </w:tblPr>
      <w:tblGrid>
        <w:gridCol w:w="9629"/>
      </w:tblGrid>
      <w:tr w:rsidR="0070029F" w14:paraId="3B85BE97" w14:textId="77777777" w:rsidTr="00EB151C">
        <w:tc>
          <w:tcPr>
            <w:tcW w:w="9629" w:type="dxa"/>
          </w:tcPr>
          <w:p w14:paraId="411F62F9" w14:textId="77777777" w:rsidR="0070029F" w:rsidRPr="00B9363E" w:rsidRDefault="0070029F" w:rsidP="00EB151C">
            <w:pPr>
              <w:pStyle w:val="3"/>
              <w:numPr>
                <w:ilvl w:val="0"/>
                <w:numId w:val="0"/>
              </w:numPr>
              <w:tabs>
                <w:tab w:val="left" w:pos="432"/>
              </w:tabs>
              <w:outlineLvl w:val="2"/>
              <w:rPr>
                <w:sz w:val="20"/>
                <w:szCs w:val="20"/>
              </w:rPr>
            </w:pPr>
            <w:r w:rsidRPr="00B9363E">
              <w:rPr>
                <w:sz w:val="20"/>
                <w:szCs w:val="20"/>
              </w:rPr>
              <w:t xml:space="preserve">3.7 AoA offsets to be specified for the UE RF requirement </w:t>
            </w:r>
          </w:p>
          <w:p w14:paraId="6C24B78E" w14:textId="77777777" w:rsidR="0070029F" w:rsidRPr="00B9363E" w:rsidRDefault="0070029F" w:rsidP="00EB151C">
            <w:pPr>
              <w:ind w:left="960"/>
              <w:rPr>
                <w:i/>
                <w:color w:val="0070C0"/>
                <w:sz w:val="20"/>
                <w:szCs w:val="20"/>
              </w:rPr>
            </w:pPr>
            <w:r w:rsidRPr="00B9363E">
              <w:rPr>
                <w:i/>
                <w:color w:val="0070C0"/>
                <w:sz w:val="20"/>
                <w:szCs w:val="20"/>
              </w:rPr>
              <w:t>Proposals:</w:t>
            </w:r>
          </w:p>
          <w:p w14:paraId="57A2BF44" w14:textId="77777777" w:rsidR="0070029F" w:rsidRPr="00B9363E" w:rsidRDefault="0070029F" w:rsidP="0070029F">
            <w:pPr>
              <w:pStyle w:val="af5"/>
              <w:numPr>
                <w:ilvl w:val="0"/>
                <w:numId w:val="23"/>
              </w:numPr>
              <w:overflowPunct w:val="0"/>
              <w:autoSpaceDE w:val="0"/>
              <w:autoSpaceDN w:val="0"/>
              <w:adjustRightInd w:val="0"/>
              <w:ind w:left="400" w:hanging="400"/>
              <w:contextualSpacing w:val="0"/>
              <w:textAlignment w:val="baseline"/>
              <w:rPr>
                <w:color w:val="0070C0"/>
                <w:sz w:val="20"/>
                <w:szCs w:val="20"/>
              </w:rPr>
            </w:pPr>
            <w:r w:rsidRPr="00B9363E">
              <w:rPr>
                <w:color w:val="0070C0"/>
                <w:sz w:val="20"/>
                <w:szCs w:val="20"/>
              </w:rPr>
              <w:t xml:space="preserve">Option 1: </w:t>
            </w:r>
            <w:r w:rsidRPr="00B9363E">
              <w:rPr>
                <w:sz w:val="20"/>
                <w:szCs w:val="20"/>
              </w:rPr>
              <w:t xml:space="preserve">UE vendors declare 2 AoA offsets for meeting requirement, one from {30⁰, 60⁰, 90⁰} and one </w:t>
            </w:r>
            <w:proofErr w:type="gramStart"/>
            <w:r w:rsidRPr="00B9363E">
              <w:rPr>
                <w:sz w:val="20"/>
                <w:szCs w:val="20"/>
              </w:rPr>
              <w:t>from{</w:t>
            </w:r>
            <w:proofErr w:type="gramEnd"/>
            <w:r w:rsidRPr="00B9363E">
              <w:rPr>
                <w:sz w:val="20"/>
                <w:szCs w:val="20"/>
              </w:rPr>
              <w:t>120⁰, 150⁰} respectively</w:t>
            </w:r>
          </w:p>
          <w:p w14:paraId="19907723" w14:textId="77777777" w:rsidR="0070029F" w:rsidRPr="00B9363E" w:rsidRDefault="0070029F" w:rsidP="0070029F">
            <w:pPr>
              <w:pStyle w:val="af5"/>
              <w:numPr>
                <w:ilvl w:val="0"/>
                <w:numId w:val="23"/>
              </w:numPr>
              <w:overflowPunct w:val="0"/>
              <w:autoSpaceDE w:val="0"/>
              <w:autoSpaceDN w:val="0"/>
              <w:adjustRightInd w:val="0"/>
              <w:ind w:left="400" w:hanging="400"/>
              <w:contextualSpacing w:val="0"/>
              <w:textAlignment w:val="baseline"/>
              <w:rPr>
                <w:color w:val="0070C0"/>
                <w:sz w:val="20"/>
                <w:szCs w:val="20"/>
              </w:rPr>
            </w:pPr>
            <w:r w:rsidRPr="00B9363E">
              <w:rPr>
                <w:color w:val="0070C0"/>
                <w:sz w:val="20"/>
                <w:szCs w:val="20"/>
              </w:rPr>
              <w:t xml:space="preserve">Option 2: </w:t>
            </w:r>
            <w:r w:rsidRPr="00B9363E">
              <w:rPr>
                <w:sz w:val="20"/>
                <w:szCs w:val="20"/>
              </w:rPr>
              <w:t>2 AoA offsets are specified in the standard as test conditions, ex; 60⁰ and 150⁰ respectively</w:t>
            </w:r>
            <w:r w:rsidRPr="00B9363E">
              <w:rPr>
                <w:color w:val="0070C0"/>
                <w:sz w:val="20"/>
                <w:szCs w:val="20"/>
              </w:rPr>
              <w:t xml:space="preserve">. </w:t>
            </w:r>
          </w:p>
          <w:p w14:paraId="56372E9D" w14:textId="77777777" w:rsidR="0070029F" w:rsidRPr="0039641D" w:rsidRDefault="0070029F" w:rsidP="0070029F">
            <w:pPr>
              <w:pStyle w:val="af5"/>
              <w:numPr>
                <w:ilvl w:val="0"/>
                <w:numId w:val="23"/>
              </w:numPr>
              <w:spacing w:after="120"/>
              <w:ind w:left="400" w:hanging="400"/>
              <w:contextualSpacing w:val="0"/>
              <w:rPr>
                <w:color w:val="0070C0"/>
                <w:sz w:val="20"/>
                <w:szCs w:val="20"/>
              </w:rPr>
            </w:pPr>
            <w:r w:rsidRPr="0039641D">
              <w:rPr>
                <w:color w:val="0070C0"/>
                <w:sz w:val="20"/>
                <w:szCs w:val="20"/>
              </w:rPr>
              <w:t xml:space="preserve">Option </w:t>
            </w:r>
            <w:r w:rsidRPr="0039641D">
              <w:rPr>
                <w:bCs/>
                <w:color w:val="4472C4" w:themeColor="accent1"/>
                <w:sz w:val="20"/>
                <w:szCs w:val="20"/>
              </w:rPr>
              <w:t xml:space="preserve">3: </w:t>
            </w:r>
            <w:r w:rsidRPr="0039641D">
              <w:rPr>
                <w:sz w:val="20"/>
                <w:szCs w:val="20"/>
              </w:rPr>
              <w:t>UE vendors declare 1 AoA offset from {30⁰, 60⁰, 90⁰, 120⁰, 150⁰} for meeting requirement.</w:t>
            </w:r>
          </w:p>
          <w:p w14:paraId="1E042005" w14:textId="77777777" w:rsidR="0070029F" w:rsidRPr="00B9363E" w:rsidRDefault="0070029F" w:rsidP="0070029F">
            <w:pPr>
              <w:pStyle w:val="af5"/>
              <w:numPr>
                <w:ilvl w:val="0"/>
                <w:numId w:val="23"/>
              </w:numPr>
              <w:spacing w:after="120"/>
              <w:ind w:left="400" w:hanging="400"/>
              <w:contextualSpacing w:val="0"/>
              <w:rPr>
                <w:color w:val="0070C0"/>
                <w:sz w:val="20"/>
                <w:szCs w:val="20"/>
              </w:rPr>
            </w:pPr>
            <w:r w:rsidRPr="00B9363E">
              <w:rPr>
                <w:sz w:val="20"/>
                <w:szCs w:val="20"/>
              </w:rPr>
              <w:t xml:space="preserve">Option 4: requirements for 2 AoA offsets are specified, </w:t>
            </w:r>
            <w:proofErr w:type="gramStart"/>
            <w:r w:rsidRPr="00B9363E">
              <w:rPr>
                <w:sz w:val="20"/>
                <w:szCs w:val="20"/>
              </w:rPr>
              <w:t>e.g.</w:t>
            </w:r>
            <w:proofErr w:type="gramEnd"/>
            <w:r w:rsidRPr="00B9363E">
              <w:rPr>
                <w:sz w:val="20"/>
                <w:szCs w:val="20"/>
              </w:rPr>
              <w:t xml:space="preserve"> 60⁰ and 150⁰. UE vendors can declare which offset to test for meeting the requirement.</w:t>
            </w:r>
          </w:p>
          <w:p w14:paraId="1F4D1145" w14:textId="77777777" w:rsidR="0070029F" w:rsidRPr="008019A5" w:rsidRDefault="0070029F" w:rsidP="0070029F">
            <w:pPr>
              <w:pStyle w:val="af5"/>
              <w:numPr>
                <w:ilvl w:val="0"/>
                <w:numId w:val="23"/>
              </w:numPr>
              <w:spacing w:after="120"/>
              <w:ind w:left="400" w:hanging="400"/>
              <w:contextualSpacing w:val="0"/>
              <w:rPr>
                <w:color w:val="0070C0"/>
                <w:sz w:val="20"/>
                <w:szCs w:val="20"/>
              </w:rPr>
            </w:pPr>
            <w:r w:rsidRPr="00B9363E">
              <w:rPr>
                <w:sz w:val="20"/>
                <w:szCs w:val="20"/>
              </w:rPr>
              <w:t>Option 5: requirements for 2 AoA offset ranges are specified, one for {30⁰, 60⁰, 90⁰} and the other for {120⁰, 150⁰}. UE vendors can declare only one offset to test for meeting the requirement of the corresponding range.</w:t>
            </w:r>
          </w:p>
          <w:p w14:paraId="6A9C5968" w14:textId="77777777" w:rsidR="0070029F" w:rsidRPr="00B9363E" w:rsidRDefault="0070029F" w:rsidP="00EB151C">
            <w:pPr>
              <w:ind w:left="960"/>
              <w:rPr>
                <w:rFonts w:eastAsia="DengXian"/>
                <w:b/>
                <w:color w:val="000000"/>
                <w:sz w:val="20"/>
                <w:szCs w:val="20"/>
              </w:rPr>
            </w:pPr>
            <w:r w:rsidRPr="00B9363E">
              <w:rPr>
                <w:b/>
                <w:color w:val="000000"/>
                <w:sz w:val="20"/>
                <w:szCs w:val="20"/>
                <w:lang w:eastAsia="ko-KR"/>
              </w:rPr>
              <w:t>Agreement:</w:t>
            </w:r>
            <w:r w:rsidRPr="00B9363E">
              <w:rPr>
                <w:rFonts w:eastAsia="DengXian" w:hint="eastAsia"/>
                <w:b/>
                <w:color w:val="000000"/>
                <w:sz w:val="20"/>
                <w:szCs w:val="20"/>
              </w:rPr>
              <w:t xml:space="preserve"> </w:t>
            </w:r>
          </w:p>
          <w:p w14:paraId="0B1EE6B7" w14:textId="77777777" w:rsidR="0070029F" w:rsidRPr="00336E24" w:rsidRDefault="0070029F" w:rsidP="00EB151C">
            <w:pPr>
              <w:ind w:left="960"/>
              <w:rPr>
                <w:rFonts w:eastAsiaTheme="minorEastAsia"/>
                <w:iCs/>
                <w:color w:val="000000" w:themeColor="text1"/>
                <w:sz w:val="20"/>
                <w:szCs w:val="20"/>
              </w:rPr>
            </w:pPr>
            <w:r w:rsidRPr="00B9363E">
              <w:rPr>
                <w:iCs/>
                <w:color w:val="000000" w:themeColor="text1"/>
                <w:sz w:val="20"/>
                <w:szCs w:val="20"/>
              </w:rPr>
              <w:t xml:space="preserve">FFS. </w:t>
            </w:r>
            <w:proofErr w:type="gramStart"/>
            <w:r w:rsidRPr="00B9363E">
              <w:rPr>
                <w:iCs/>
                <w:color w:val="000000" w:themeColor="text1"/>
                <w:sz w:val="20"/>
                <w:szCs w:val="20"/>
              </w:rPr>
              <w:t>180 degree</w:t>
            </w:r>
            <w:proofErr w:type="gramEnd"/>
            <w:r w:rsidRPr="00B9363E">
              <w:rPr>
                <w:iCs/>
                <w:color w:val="000000" w:themeColor="text1"/>
                <w:sz w:val="20"/>
                <w:szCs w:val="20"/>
              </w:rPr>
              <w:t xml:space="preserve"> offset is still included in simulation.</w:t>
            </w:r>
          </w:p>
        </w:tc>
      </w:tr>
    </w:tbl>
    <w:p w14:paraId="624CCA7D" w14:textId="77777777" w:rsidR="0070029F" w:rsidRPr="0070029F" w:rsidRDefault="0070029F" w:rsidP="008F2F98">
      <w:pPr>
        <w:jc w:val="both"/>
        <w:rPr>
          <w:sz w:val="20"/>
          <w:szCs w:val="20"/>
          <w:lang w:eastAsia="de-DE"/>
        </w:rPr>
      </w:pPr>
    </w:p>
    <w:p w14:paraId="4F489D92" w14:textId="142F2672" w:rsidR="00E85F3A" w:rsidRDefault="00FE2D61" w:rsidP="0070029F">
      <w:pPr>
        <w:pStyle w:val="1"/>
        <w:numPr>
          <w:ilvl w:val="0"/>
          <w:numId w:val="18"/>
        </w:numPr>
        <w:rPr>
          <w:rFonts w:cs="Arial"/>
        </w:rPr>
      </w:pPr>
      <w:r>
        <w:rPr>
          <w:rFonts w:cs="Arial"/>
        </w:rPr>
        <w:t>Discussion</w:t>
      </w:r>
    </w:p>
    <w:p w14:paraId="6230F24B" w14:textId="77777777" w:rsidR="0070029F" w:rsidRPr="0070029F" w:rsidRDefault="0070029F" w:rsidP="0070029F">
      <w:pPr>
        <w:rPr>
          <w:lang w:val="en-GB" w:eastAsia="de-DE"/>
        </w:rPr>
      </w:pPr>
    </w:p>
    <w:p w14:paraId="0ACC1565" w14:textId="020F8A4F" w:rsidR="0070029F" w:rsidRPr="0070029F" w:rsidRDefault="0070029F" w:rsidP="0070029F">
      <w:pPr>
        <w:jc w:val="both"/>
        <w:rPr>
          <w:sz w:val="20"/>
          <w:szCs w:val="20"/>
          <w:lang w:val="en-GB" w:eastAsia="de-DE"/>
        </w:rPr>
      </w:pPr>
      <w:r w:rsidRPr="0070029F">
        <w:rPr>
          <w:sz w:val="20"/>
          <w:szCs w:val="20"/>
          <w:lang w:val="en-GB" w:eastAsia="de-DE"/>
        </w:rPr>
        <w:t>In the last meeting, there are some open issues for FFS. For 3.7 AoA offsets to be specified for the UE RF requirement, we prefer Option 3, which introduces a single UE RF requirement for simplicity.</w:t>
      </w:r>
      <w:r w:rsidR="0039641D" w:rsidRPr="0039641D">
        <w:t xml:space="preserve"> </w:t>
      </w:r>
      <w:r w:rsidR="0039641D" w:rsidRPr="0039641D">
        <w:rPr>
          <w:sz w:val="20"/>
          <w:szCs w:val="20"/>
          <w:lang w:val="en-GB" w:eastAsia="de-DE"/>
        </w:rPr>
        <w:t>This single UE RF requirement can be obtained by conducting a 2AoA simulation with various UE implementations</w:t>
      </w:r>
      <w:r w:rsidR="0039641D">
        <w:rPr>
          <w:sz w:val="20"/>
          <w:szCs w:val="20"/>
          <w:lang w:val="en-GB" w:eastAsia="de-DE"/>
        </w:rPr>
        <w:t xml:space="preserve">. </w:t>
      </w:r>
      <w:r w:rsidRPr="0070029F">
        <w:rPr>
          <w:sz w:val="20"/>
          <w:szCs w:val="20"/>
          <w:lang w:val="en-GB" w:eastAsia="de-DE"/>
        </w:rPr>
        <w:t xml:space="preserve">Although simulation results among companies are still quite different, the UE-declaration manner would be the most appropriate and efficient way to determine the AoA separation to be measured. UE vendor can declare 1 AoA offset from {30⁰, 60⁰, 90⁰, 120⁰, 150⁰} for meeting requirements.  </w:t>
      </w:r>
    </w:p>
    <w:p w14:paraId="525D779E" w14:textId="77777777" w:rsidR="0070029F" w:rsidRPr="0070029F" w:rsidRDefault="0070029F" w:rsidP="0070029F">
      <w:pPr>
        <w:rPr>
          <w:sz w:val="20"/>
          <w:szCs w:val="20"/>
          <w:lang w:val="en-GB" w:eastAsia="de-DE"/>
        </w:rPr>
      </w:pPr>
    </w:p>
    <w:p w14:paraId="27DE3F4D" w14:textId="6003D081" w:rsidR="0070029F" w:rsidRPr="0070029F" w:rsidRDefault="0070029F" w:rsidP="0070029F">
      <w:pPr>
        <w:rPr>
          <w:b/>
          <w:bCs/>
          <w:sz w:val="20"/>
          <w:szCs w:val="20"/>
          <w:lang w:val="en-GB" w:eastAsia="de-DE"/>
        </w:rPr>
      </w:pPr>
      <w:r w:rsidRPr="0070029F">
        <w:rPr>
          <w:b/>
          <w:bCs/>
          <w:sz w:val="20"/>
          <w:szCs w:val="20"/>
          <w:lang w:val="en-GB" w:eastAsia="de-DE"/>
        </w:rPr>
        <w:t xml:space="preserve">Proposal 1: </w:t>
      </w:r>
      <w:r>
        <w:rPr>
          <w:b/>
          <w:bCs/>
          <w:sz w:val="20"/>
          <w:szCs w:val="20"/>
          <w:lang w:val="en-GB" w:eastAsia="de-DE"/>
        </w:rPr>
        <w:t>W</w:t>
      </w:r>
      <w:r w:rsidRPr="0070029F">
        <w:rPr>
          <w:b/>
          <w:bCs/>
          <w:sz w:val="20"/>
          <w:szCs w:val="20"/>
          <w:lang w:val="en-GB" w:eastAsia="de-DE"/>
        </w:rPr>
        <w:t>e prefer Option 3, which introduces a single UE RF requirement for simplicity.</w:t>
      </w:r>
    </w:p>
    <w:p w14:paraId="52520893" w14:textId="77777777" w:rsidR="0070029F" w:rsidRPr="0070029F" w:rsidRDefault="0070029F" w:rsidP="0070029F">
      <w:pPr>
        <w:rPr>
          <w:lang w:val="en-GB" w:eastAsia="de-DE"/>
        </w:rPr>
      </w:pPr>
    </w:p>
    <w:p w14:paraId="6504BF43" w14:textId="4FCEFCF2" w:rsidR="0070029F" w:rsidRDefault="0070029F" w:rsidP="0070029F">
      <w:pPr>
        <w:pStyle w:val="1"/>
        <w:numPr>
          <w:ilvl w:val="0"/>
          <w:numId w:val="0"/>
        </w:numPr>
        <w:ind w:left="425" w:hanging="425"/>
        <w:rPr>
          <w:rFonts w:cs="Arial"/>
          <w:lang w:eastAsia="zh-TW"/>
        </w:rPr>
      </w:pPr>
      <w:r w:rsidRPr="00F71F2D">
        <w:rPr>
          <w:rFonts w:cs="Arial"/>
        </w:rPr>
        <w:t>3</w:t>
      </w:r>
      <w:r w:rsidRPr="00F71F2D">
        <w:rPr>
          <w:rFonts w:cs="Arial"/>
        </w:rPr>
        <w:tab/>
      </w:r>
      <w:r>
        <w:rPr>
          <w:rFonts w:ascii="微軟正黑體" w:eastAsia="微軟正黑體" w:hAnsi="微軟正黑體" w:cs="微軟正黑體"/>
          <w:lang w:eastAsia="zh-TW"/>
        </w:rPr>
        <w:t>Simulated results</w:t>
      </w:r>
    </w:p>
    <w:p w14:paraId="4F390D8C" w14:textId="77777777" w:rsidR="002E25A3" w:rsidRPr="00150972" w:rsidRDefault="002E25A3" w:rsidP="002E25A3">
      <w:pPr>
        <w:autoSpaceDE w:val="0"/>
        <w:autoSpaceDN w:val="0"/>
        <w:adjustRightInd w:val="0"/>
        <w:jc w:val="both"/>
        <w:rPr>
          <w:rFonts w:ascii="Arial" w:hAnsi="Arial" w:cs="Arial"/>
          <w:color w:val="000000" w:themeColor="text1"/>
        </w:rPr>
      </w:pPr>
      <w:r>
        <w:rPr>
          <w:rFonts w:ascii="Arial" w:hAnsi="Arial" w:cs="Arial"/>
          <w:color w:val="000000" w:themeColor="text1"/>
        </w:rPr>
        <w:t>2.1.1</w:t>
      </w:r>
      <w:r w:rsidRPr="00150972">
        <w:rPr>
          <w:rFonts w:ascii="Arial" w:hAnsi="Arial" w:cs="Arial"/>
          <w:color w:val="000000" w:themeColor="text1"/>
        </w:rPr>
        <w:t xml:space="preserve"> </w:t>
      </w:r>
      <w:r>
        <w:rPr>
          <w:rFonts w:ascii="Arial" w:hAnsi="Arial" w:cs="Arial"/>
          <w:color w:val="000000" w:themeColor="text1"/>
        </w:rPr>
        <w:t xml:space="preserve">Simulation </w:t>
      </w:r>
      <w:r w:rsidRPr="00150972">
        <w:rPr>
          <w:rFonts w:ascii="Arial" w:hAnsi="Arial" w:cs="Arial"/>
          <w:color w:val="000000" w:themeColor="text1"/>
        </w:rPr>
        <w:t>assumptions and UE implementations</w:t>
      </w:r>
    </w:p>
    <w:p w14:paraId="0450922E" w14:textId="452DD340" w:rsidR="00A81490" w:rsidRPr="00A81490" w:rsidRDefault="00A81490" w:rsidP="00A81490">
      <w:pPr>
        <w:rPr>
          <w:rFonts w:eastAsia="DengXian"/>
          <w:bCs/>
          <w:color w:val="000000"/>
          <w:sz w:val="20"/>
          <w:szCs w:val="20"/>
          <w:lang w:eastAsia="zh-CN"/>
        </w:rPr>
      </w:pPr>
      <w:r>
        <w:rPr>
          <w:rFonts w:eastAsia="DengXian"/>
          <w:bCs/>
          <w:color w:val="000000"/>
          <w:sz w:val="20"/>
          <w:szCs w:val="20"/>
          <w:lang w:eastAsia="zh-CN"/>
        </w:rPr>
        <w:t xml:space="preserve">Simulation </w:t>
      </w:r>
      <w:r w:rsidRPr="00A81490">
        <w:rPr>
          <w:rFonts w:eastAsia="DengXian"/>
          <w:bCs/>
          <w:color w:val="000000"/>
          <w:sz w:val="20"/>
          <w:szCs w:val="20"/>
          <w:lang w:eastAsia="zh-CN"/>
        </w:rPr>
        <w:t>procedure</w:t>
      </w:r>
      <w:r>
        <w:rPr>
          <w:rFonts w:eastAsia="DengXian"/>
          <w:bCs/>
          <w:color w:val="000000"/>
          <w:sz w:val="20"/>
          <w:szCs w:val="20"/>
          <w:lang w:eastAsia="zh-CN"/>
        </w:rPr>
        <w:t>s approved in RAN4 #106bis are shown as following.</w:t>
      </w:r>
    </w:p>
    <w:p w14:paraId="2204A184" w14:textId="77777777" w:rsidR="00A81490" w:rsidRPr="00A81490" w:rsidRDefault="00A81490" w:rsidP="00A81490">
      <w:pPr>
        <w:overflowPunct w:val="0"/>
        <w:autoSpaceDE w:val="0"/>
        <w:autoSpaceDN w:val="0"/>
        <w:adjustRightInd w:val="0"/>
        <w:spacing w:after="120"/>
        <w:rPr>
          <w:rFonts w:eastAsia="DengXian"/>
          <w:sz w:val="20"/>
          <w:szCs w:val="20"/>
          <w:lang w:eastAsia="zh-CN"/>
        </w:rPr>
      </w:pPr>
      <w:r w:rsidRPr="00A81490">
        <w:rPr>
          <w:rFonts w:eastAsia="DengXian"/>
          <w:sz w:val="20"/>
          <w:szCs w:val="20"/>
          <w:lang w:eastAsia="zh-CN"/>
        </w:rPr>
        <w:t>1. For one UE implementation</w:t>
      </w:r>
    </w:p>
    <w:p w14:paraId="26B4FE46" w14:textId="77777777" w:rsidR="00A81490" w:rsidRPr="00A81490" w:rsidRDefault="00A81490" w:rsidP="00A81490">
      <w:pPr>
        <w:overflowPunct w:val="0"/>
        <w:autoSpaceDE w:val="0"/>
        <w:autoSpaceDN w:val="0"/>
        <w:adjustRightInd w:val="0"/>
        <w:spacing w:after="120"/>
        <w:ind w:firstLine="420"/>
        <w:rPr>
          <w:rFonts w:eastAsia="DengXian"/>
          <w:sz w:val="20"/>
          <w:szCs w:val="20"/>
          <w:lang w:eastAsia="zh-CN"/>
        </w:rPr>
      </w:pPr>
      <w:r w:rsidRPr="00A81490">
        <w:rPr>
          <w:rFonts w:eastAsia="DengXian"/>
          <w:sz w:val="20"/>
          <w:szCs w:val="20"/>
          <w:lang w:eastAsia="zh-CN"/>
        </w:rPr>
        <w:t>2. For one UE orientation</w:t>
      </w:r>
    </w:p>
    <w:p w14:paraId="088B9B8D" w14:textId="77777777" w:rsidR="00A81490" w:rsidRPr="00A81490" w:rsidRDefault="00A81490" w:rsidP="00A81490">
      <w:pPr>
        <w:overflowPunct w:val="0"/>
        <w:autoSpaceDE w:val="0"/>
        <w:autoSpaceDN w:val="0"/>
        <w:adjustRightInd w:val="0"/>
        <w:spacing w:after="120"/>
        <w:ind w:left="420" w:firstLine="420"/>
        <w:rPr>
          <w:rFonts w:eastAsia="DengXian"/>
          <w:sz w:val="20"/>
          <w:szCs w:val="20"/>
          <w:lang w:eastAsia="zh-CN"/>
        </w:rPr>
      </w:pPr>
      <w:r w:rsidRPr="00A81490">
        <w:rPr>
          <w:rFonts w:eastAsia="DengXian"/>
          <w:sz w:val="20"/>
          <w:szCs w:val="20"/>
          <w:lang w:eastAsia="zh-CN"/>
        </w:rPr>
        <w:t xml:space="preserve"> 3. Run EM simulation to obtain per-beam antenna gain patterns</w:t>
      </w:r>
    </w:p>
    <w:p w14:paraId="6EDB14B6" w14:textId="77777777" w:rsidR="00A81490" w:rsidRPr="00A81490" w:rsidRDefault="00A81490" w:rsidP="00A81490">
      <w:pPr>
        <w:numPr>
          <w:ilvl w:val="3"/>
          <w:numId w:val="26"/>
        </w:numPr>
        <w:overflowPunct w:val="0"/>
        <w:autoSpaceDE w:val="0"/>
        <w:autoSpaceDN w:val="0"/>
        <w:adjustRightInd w:val="0"/>
        <w:spacing w:after="120"/>
        <w:rPr>
          <w:rFonts w:eastAsia="DengXian"/>
          <w:sz w:val="20"/>
          <w:szCs w:val="20"/>
          <w:lang w:val="sv-SE" w:eastAsia="zh-CN"/>
        </w:rPr>
      </w:pPr>
      <w:r w:rsidRPr="00A81490">
        <w:rPr>
          <w:rFonts w:eastAsia="DengXian"/>
          <w:sz w:val="20"/>
          <w:szCs w:val="20"/>
          <w:lang w:val="sv-SE" w:eastAsia="zh-CN"/>
        </w:rPr>
        <w:lastRenderedPageBreak/>
        <w:t>Constant step size is suggested &lt;= 5°</w:t>
      </w:r>
    </w:p>
    <w:p w14:paraId="65B67590" w14:textId="77777777" w:rsidR="00A81490" w:rsidRPr="00A81490" w:rsidRDefault="00A81490" w:rsidP="00A81490">
      <w:pPr>
        <w:numPr>
          <w:ilvl w:val="3"/>
          <w:numId w:val="26"/>
        </w:numPr>
        <w:overflowPunct w:val="0"/>
        <w:autoSpaceDE w:val="0"/>
        <w:autoSpaceDN w:val="0"/>
        <w:adjustRightInd w:val="0"/>
        <w:spacing w:after="120"/>
        <w:rPr>
          <w:rFonts w:eastAsia="DengXian"/>
          <w:sz w:val="20"/>
          <w:szCs w:val="20"/>
          <w:lang w:val="sv-SE" w:eastAsia="zh-CN"/>
        </w:rPr>
      </w:pPr>
      <w:r w:rsidRPr="00A81490">
        <w:rPr>
          <w:rFonts w:eastAsia="DengXian"/>
          <w:sz w:val="20"/>
          <w:szCs w:val="20"/>
          <w:lang w:val="sv-SE" w:eastAsia="zh-CN"/>
        </w:rPr>
        <w:t>Performance difference between V/H element can be considered</w:t>
      </w:r>
    </w:p>
    <w:p w14:paraId="23C90170" w14:textId="77777777" w:rsidR="00A81490" w:rsidRPr="00A81490" w:rsidRDefault="00A81490" w:rsidP="00A81490">
      <w:pPr>
        <w:numPr>
          <w:ilvl w:val="3"/>
          <w:numId w:val="26"/>
        </w:numPr>
        <w:overflowPunct w:val="0"/>
        <w:autoSpaceDE w:val="0"/>
        <w:autoSpaceDN w:val="0"/>
        <w:adjustRightInd w:val="0"/>
        <w:spacing w:after="120"/>
        <w:rPr>
          <w:rFonts w:eastAsia="DengXian"/>
          <w:sz w:val="20"/>
          <w:szCs w:val="20"/>
          <w:lang w:val="sv-SE" w:eastAsia="zh-CN"/>
        </w:rPr>
      </w:pPr>
      <w:r w:rsidRPr="00A81490">
        <w:rPr>
          <w:rFonts w:eastAsia="DengXian"/>
          <w:sz w:val="20"/>
          <w:szCs w:val="20"/>
          <w:lang w:val="sv-SE" w:eastAsia="zh-CN"/>
        </w:rPr>
        <w:t>Normalize antenna gain to align with the gain drop between peak EIS and spherical coverage in current spec (option 1 in 2.6)</w:t>
      </w:r>
    </w:p>
    <w:p w14:paraId="7148DD48" w14:textId="77777777" w:rsidR="00A81490" w:rsidRPr="00A81490" w:rsidRDefault="00A81490" w:rsidP="00A81490">
      <w:pPr>
        <w:numPr>
          <w:ilvl w:val="4"/>
          <w:numId w:val="26"/>
        </w:numPr>
        <w:overflowPunct w:val="0"/>
        <w:autoSpaceDE w:val="0"/>
        <w:autoSpaceDN w:val="0"/>
        <w:adjustRightInd w:val="0"/>
        <w:spacing w:after="120"/>
        <w:rPr>
          <w:rFonts w:eastAsia="DengXian"/>
          <w:sz w:val="20"/>
          <w:szCs w:val="20"/>
          <w:lang w:val="sv-SE" w:eastAsia="zh-CN"/>
        </w:rPr>
      </w:pPr>
      <w:r w:rsidRPr="00A81490">
        <w:rPr>
          <w:rFonts w:eastAsia="DengXian"/>
          <w:sz w:val="20"/>
          <w:szCs w:val="20"/>
          <w:lang w:val="sv-SE" w:eastAsia="zh-CN"/>
        </w:rPr>
        <w:t>Other calibration method that described in 2.6 also can be used.</w:t>
      </w:r>
    </w:p>
    <w:p w14:paraId="135E0AD2" w14:textId="77777777" w:rsidR="00A81490" w:rsidRPr="00A81490" w:rsidRDefault="00A81490" w:rsidP="00A81490">
      <w:pPr>
        <w:overflowPunct w:val="0"/>
        <w:autoSpaceDE w:val="0"/>
        <w:autoSpaceDN w:val="0"/>
        <w:adjustRightInd w:val="0"/>
        <w:spacing w:after="120"/>
        <w:ind w:left="1260" w:firstLine="420"/>
        <w:rPr>
          <w:rFonts w:eastAsia="DengXian"/>
          <w:sz w:val="20"/>
          <w:szCs w:val="20"/>
          <w:lang w:eastAsia="zh-CN"/>
        </w:rPr>
      </w:pPr>
      <w:r w:rsidRPr="00A81490">
        <w:rPr>
          <w:rFonts w:eastAsia="DengXian"/>
          <w:sz w:val="20"/>
          <w:szCs w:val="20"/>
          <w:lang w:eastAsia="zh-CN"/>
        </w:rPr>
        <w:t>4. For one angular separation</w:t>
      </w:r>
    </w:p>
    <w:p w14:paraId="19D1D0EA" w14:textId="77777777" w:rsidR="00A81490" w:rsidRPr="00A81490" w:rsidRDefault="00A81490" w:rsidP="00A81490">
      <w:pPr>
        <w:overflowPunct w:val="0"/>
        <w:autoSpaceDE w:val="0"/>
        <w:autoSpaceDN w:val="0"/>
        <w:adjustRightInd w:val="0"/>
        <w:spacing w:after="120"/>
        <w:ind w:left="2100" w:firstLine="420"/>
        <w:rPr>
          <w:rFonts w:eastAsia="DengXian"/>
          <w:sz w:val="20"/>
          <w:szCs w:val="20"/>
          <w:lang w:eastAsia="zh-CN"/>
        </w:rPr>
      </w:pPr>
      <w:r w:rsidRPr="00A81490">
        <w:rPr>
          <w:rFonts w:eastAsia="DengXian"/>
          <w:sz w:val="20"/>
          <w:szCs w:val="20"/>
          <w:lang w:eastAsia="zh-CN"/>
        </w:rPr>
        <w:t>5. For one test grid point in 3D scan</w:t>
      </w:r>
    </w:p>
    <w:p w14:paraId="21486472" w14:textId="338C46AD" w:rsidR="00A81490" w:rsidRPr="00A81490" w:rsidRDefault="00A81490" w:rsidP="00A81490">
      <w:pPr>
        <w:numPr>
          <w:ilvl w:val="0"/>
          <w:numId w:val="27"/>
        </w:numPr>
        <w:overflowPunct w:val="0"/>
        <w:autoSpaceDE w:val="0"/>
        <w:autoSpaceDN w:val="0"/>
        <w:adjustRightInd w:val="0"/>
        <w:spacing w:after="120"/>
        <w:rPr>
          <w:rFonts w:eastAsia="DengXian"/>
          <w:sz w:val="20"/>
          <w:szCs w:val="20"/>
          <w:lang w:eastAsia="zh-CN"/>
        </w:rPr>
      </w:pPr>
      <w:r w:rsidRPr="00A81490">
        <w:rPr>
          <w:rFonts w:eastAsia="DengXian"/>
          <w:sz w:val="20"/>
          <w:szCs w:val="20"/>
          <w:lang w:eastAsia="zh-CN"/>
        </w:rPr>
        <w:t xml:space="preserve">Select beam based on RSRP </w:t>
      </w:r>
    </w:p>
    <w:p w14:paraId="71422F2B" w14:textId="77777777" w:rsidR="00A81490" w:rsidRPr="00A81490" w:rsidRDefault="00A81490" w:rsidP="00A81490">
      <w:pPr>
        <w:overflowPunct w:val="0"/>
        <w:autoSpaceDE w:val="0"/>
        <w:autoSpaceDN w:val="0"/>
        <w:adjustRightInd w:val="0"/>
        <w:spacing w:after="120"/>
        <w:ind w:left="2520" w:firstLine="420"/>
        <w:rPr>
          <w:rFonts w:eastAsia="DengXian"/>
          <w:sz w:val="20"/>
          <w:szCs w:val="20"/>
          <w:lang w:eastAsia="zh-CN"/>
        </w:rPr>
      </w:pPr>
      <w:r w:rsidRPr="00A81490">
        <w:rPr>
          <w:rFonts w:eastAsia="DengXian"/>
          <w:sz w:val="20"/>
          <w:szCs w:val="20"/>
          <w:lang w:eastAsia="zh-CN"/>
        </w:rPr>
        <w:t>5.1 Calculate SINR of AoA+ and AoA- respectively</w:t>
      </w:r>
    </w:p>
    <w:p w14:paraId="131888F3" w14:textId="77777777" w:rsidR="00A81490" w:rsidRPr="00A81490" w:rsidRDefault="00A81490" w:rsidP="00A81490">
      <w:pPr>
        <w:numPr>
          <w:ilvl w:val="0"/>
          <w:numId w:val="28"/>
        </w:numPr>
        <w:overflowPunct w:val="0"/>
        <w:autoSpaceDE w:val="0"/>
        <w:autoSpaceDN w:val="0"/>
        <w:adjustRightInd w:val="0"/>
        <w:spacing w:after="120"/>
        <w:rPr>
          <w:rFonts w:eastAsia="DengXian"/>
          <w:sz w:val="20"/>
          <w:szCs w:val="20"/>
          <w:lang w:eastAsia="zh-CN"/>
        </w:rPr>
      </w:pPr>
      <w:r w:rsidRPr="00A81490">
        <w:rPr>
          <w:rFonts w:eastAsia="DengXian"/>
          <w:sz w:val="20"/>
          <w:szCs w:val="20"/>
          <w:lang w:val="sv-SE" w:eastAsia="zh-CN"/>
        </w:rPr>
        <w:t xml:space="preserve">SINR = </w:t>
      </w:r>
      <w:proofErr w:type="spellStart"/>
      <w:r w:rsidRPr="00A81490">
        <w:rPr>
          <w:rFonts w:eastAsia="SimSun"/>
          <w:sz w:val="20"/>
          <w:szCs w:val="20"/>
          <w:lang w:val="en-GB" w:eastAsia="en-US"/>
        </w:rPr>
        <w:t>P_signal</w:t>
      </w:r>
      <w:proofErr w:type="spellEnd"/>
      <w:r w:rsidRPr="00A81490">
        <w:rPr>
          <w:rFonts w:eastAsia="SimSun"/>
          <w:sz w:val="20"/>
          <w:szCs w:val="20"/>
          <w:lang w:val="en-GB" w:eastAsia="en-US"/>
        </w:rPr>
        <w:t xml:space="preserve">/(Noise + </w:t>
      </w:r>
      <w:proofErr w:type="spellStart"/>
      <w:r w:rsidRPr="00A81490">
        <w:rPr>
          <w:rFonts w:eastAsia="SimSun"/>
          <w:sz w:val="20"/>
          <w:szCs w:val="20"/>
          <w:lang w:val="en-GB" w:eastAsia="en-US"/>
        </w:rPr>
        <w:t>P_interf</w:t>
      </w:r>
      <w:proofErr w:type="spellEnd"/>
      <w:r w:rsidRPr="00A81490">
        <w:rPr>
          <w:rFonts w:eastAsia="SimSun"/>
          <w:sz w:val="20"/>
          <w:szCs w:val="20"/>
          <w:lang w:val="en-GB" w:eastAsia="en-US"/>
        </w:rPr>
        <w:t>)</w:t>
      </w:r>
    </w:p>
    <w:p w14:paraId="2F4A7D5D" w14:textId="77777777" w:rsidR="00A81490" w:rsidRPr="00A81490" w:rsidRDefault="00A81490" w:rsidP="00A81490">
      <w:pPr>
        <w:overflowPunct w:val="0"/>
        <w:autoSpaceDE w:val="0"/>
        <w:autoSpaceDN w:val="0"/>
        <w:adjustRightInd w:val="0"/>
        <w:spacing w:after="120"/>
        <w:ind w:left="3780"/>
        <w:rPr>
          <w:rFonts w:eastAsia="DengXian"/>
          <w:sz w:val="20"/>
          <w:szCs w:val="20"/>
          <w:lang w:eastAsia="zh-CN"/>
        </w:rPr>
      </w:pPr>
      <w:r w:rsidRPr="00A81490">
        <w:rPr>
          <w:rFonts w:eastAsia="DengXian"/>
          <w:sz w:val="20"/>
          <w:szCs w:val="20"/>
          <w:lang w:eastAsia="zh-CN"/>
        </w:rPr>
        <w:t xml:space="preserve">Where the </w:t>
      </w:r>
      <w:proofErr w:type="spellStart"/>
      <w:r w:rsidRPr="00A81490">
        <w:rPr>
          <w:rFonts w:eastAsia="DengXian"/>
          <w:sz w:val="20"/>
          <w:szCs w:val="20"/>
          <w:lang w:eastAsia="zh-CN"/>
        </w:rPr>
        <w:t>P_signal</w:t>
      </w:r>
      <w:proofErr w:type="spellEnd"/>
      <w:r w:rsidRPr="00A81490">
        <w:rPr>
          <w:rFonts w:eastAsia="DengXian"/>
          <w:sz w:val="20"/>
          <w:szCs w:val="20"/>
          <w:lang w:eastAsia="zh-CN"/>
        </w:rPr>
        <w:t xml:space="preserve"> is the power of wanted signal and the </w:t>
      </w:r>
      <w:proofErr w:type="spellStart"/>
      <w:r w:rsidRPr="00A81490">
        <w:rPr>
          <w:rFonts w:eastAsia="DengXian"/>
          <w:sz w:val="20"/>
          <w:szCs w:val="20"/>
          <w:lang w:eastAsia="zh-CN"/>
        </w:rPr>
        <w:t>P_interf</w:t>
      </w:r>
      <w:proofErr w:type="spellEnd"/>
      <w:r w:rsidRPr="00A81490">
        <w:rPr>
          <w:rFonts w:eastAsia="DengXian"/>
          <w:sz w:val="20"/>
          <w:szCs w:val="20"/>
          <w:lang w:eastAsia="zh-CN"/>
        </w:rPr>
        <w:t xml:space="preserve"> is the power of interference, </w:t>
      </w:r>
      <w:r w:rsidRPr="00A81490">
        <w:rPr>
          <w:rFonts w:eastAsia="SimSun"/>
          <w:sz w:val="20"/>
          <w:szCs w:val="20"/>
          <w:lang w:val="en-GB" w:eastAsia="en-US"/>
        </w:rPr>
        <w:t>Noise</w:t>
      </w:r>
      <w:r w:rsidRPr="00A81490">
        <w:rPr>
          <w:rFonts w:eastAsia="SimSun" w:hint="eastAsia"/>
          <w:sz w:val="20"/>
          <w:szCs w:val="20"/>
          <w:lang w:val="en-GB" w:eastAsia="zh-CN"/>
        </w:rPr>
        <w:t>(</w:t>
      </w:r>
      <w:r w:rsidRPr="00A81490">
        <w:rPr>
          <w:rFonts w:eastAsia="SimSun"/>
          <w:sz w:val="20"/>
          <w:szCs w:val="20"/>
          <w:lang w:val="en-GB" w:eastAsia="zh-CN"/>
        </w:rPr>
        <w:t>dBm)</w:t>
      </w:r>
      <w:r w:rsidRPr="00A81490">
        <w:rPr>
          <w:rFonts w:eastAsia="DengXian"/>
          <w:sz w:val="20"/>
          <w:szCs w:val="20"/>
          <w:lang w:eastAsia="zh-CN"/>
        </w:rPr>
        <w:t xml:space="preserve">= </w:t>
      </w:r>
      <w:r w:rsidRPr="00A81490">
        <w:rPr>
          <w:rFonts w:eastAsia="DengXian"/>
          <w:sz w:val="20"/>
          <w:szCs w:val="20"/>
          <w:lang w:val="sv-SE" w:eastAsia="zh-CN"/>
        </w:rPr>
        <w:t xml:space="preserve">-174 +10*log10(CBW) +NF, </w:t>
      </w:r>
      <w:r w:rsidRPr="00A81490">
        <w:rPr>
          <w:rFonts w:eastAsia="DengXian"/>
          <w:sz w:val="20"/>
          <w:szCs w:val="20"/>
          <w:lang w:eastAsia="zh-CN"/>
        </w:rPr>
        <w:t>CBW is channel bandwidth, NF =10</w:t>
      </w:r>
    </w:p>
    <w:p w14:paraId="57B81D45" w14:textId="77777777" w:rsidR="00A81490" w:rsidRPr="00A81490" w:rsidRDefault="00A81490" w:rsidP="00A81490">
      <w:pPr>
        <w:numPr>
          <w:ilvl w:val="1"/>
          <w:numId w:val="29"/>
        </w:numPr>
        <w:overflowPunct w:val="0"/>
        <w:autoSpaceDE w:val="0"/>
        <w:autoSpaceDN w:val="0"/>
        <w:adjustRightInd w:val="0"/>
        <w:spacing w:after="120"/>
        <w:rPr>
          <w:rFonts w:eastAsia="DengXian"/>
          <w:sz w:val="20"/>
          <w:szCs w:val="20"/>
          <w:lang w:val="sv-SE" w:eastAsia="zh-CN"/>
        </w:rPr>
      </w:pPr>
      <w:r w:rsidRPr="00A81490">
        <w:rPr>
          <w:rFonts w:eastAsia="DengXian"/>
          <w:sz w:val="20"/>
          <w:szCs w:val="20"/>
          <w:lang w:val="sv-SE" w:eastAsia="zh-CN"/>
        </w:rPr>
        <w:t>If SINR&gt;=-1, PASS, otherwise, FAIL</w:t>
      </w:r>
    </w:p>
    <w:p w14:paraId="53D089A9" w14:textId="77777777" w:rsidR="00A81490" w:rsidRPr="00A81490" w:rsidRDefault="00A81490" w:rsidP="00A81490">
      <w:pPr>
        <w:overflowPunct w:val="0"/>
        <w:autoSpaceDE w:val="0"/>
        <w:autoSpaceDN w:val="0"/>
        <w:adjustRightInd w:val="0"/>
        <w:spacing w:after="120"/>
        <w:ind w:left="2520" w:firstLine="420"/>
        <w:rPr>
          <w:rFonts w:eastAsia="DengXian"/>
          <w:sz w:val="20"/>
          <w:szCs w:val="20"/>
          <w:lang w:val="sv-SE" w:eastAsia="zh-CN"/>
        </w:rPr>
      </w:pPr>
      <w:r w:rsidRPr="00A81490">
        <w:rPr>
          <w:rFonts w:eastAsia="DengXian" w:hint="eastAsia"/>
          <w:sz w:val="20"/>
          <w:szCs w:val="20"/>
          <w:lang w:val="sv-SE" w:eastAsia="zh-CN"/>
        </w:rPr>
        <w:t>5</w:t>
      </w:r>
      <w:r w:rsidRPr="00A81490">
        <w:rPr>
          <w:rFonts w:eastAsia="DengXian"/>
          <w:sz w:val="20"/>
          <w:szCs w:val="20"/>
          <w:lang w:val="sv-SE" w:eastAsia="zh-CN"/>
        </w:rPr>
        <w:t>.3b</w:t>
      </w:r>
      <w:r w:rsidRPr="00A81490">
        <w:rPr>
          <w:rFonts w:eastAsia="SimSun"/>
          <w:sz w:val="20"/>
          <w:szCs w:val="20"/>
          <w:lang w:val="en-GB" w:eastAsia="en-US"/>
        </w:rPr>
        <w:t xml:space="preserve"> </w:t>
      </w:r>
      <w:r w:rsidRPr="00A81490">
        <w:rPr>
          <w:rFonts w:eastAsia="DengXian"/>
          <w:sz w:val="20"/>
          <w:szCs w:val="20"/>
          <w:lang w:val="sv-SE" w:eastAsia="zh-CN"/>
        </w:rPr>
        <w:t>No logic combination of the results of AoA+ and AoA-, but treat them as two separate points (e.g., arithmetic mean)</w:t>
      </w:r>
    </w:p>
    <w:p w14:paraId="023DEEF1" w14:textId="77777777" w:rsidR="00A81490" w:rsidRPr="00A81490" w:rsidRDefault="00A81490" w:rsidP="00A81490">
      <w:pPr>
        <w:numPr>
          <w:ilvl w:val="0"/>
          <w:numId w:val="28"/>
        </w:numPr>
        <w:overflowPunct w:val="0"/>
        <w:autoSpaceDE w:val="0"/>
        <w:autoSpaceDN w:val="0"/>
        <w:adjustRightInd w:val="0"/>
        <w:spacing w:after="120"/>
        <w:rPr>
          <w:rFonts w:eastAsia="DengXian"/>
          <w:sz w:val="20"/>
          <w:szCs w:val="20"/>
          <w:lang w:val="sv-SE" w:eastAsia="zh-CN"/>
        </w:rPr>
      </w:pPr>
      <w:r w:rsidRPr="00A81490">
        <w:rPr>
          <w:rFonts w:eastAsia="DengXian"/>
          <w:sz w:val="20"/>
          <w:szCs w:val="20"/>
          <w:lang w:val="sv-SE" w:eastAsia="zh-CN"/>
        </w:rPr>
        <w:t>Other methods for +/- offset data are not precluded</w:t>
      </w:r>
    </w:p>
    <w:p w14:paraId="1D043F29" w14:textId="77777777" w:rsidR="00A81490" w:rsidRPr="00A81490" w:rsidRDefault="00A81490" w:rsidP="00A81490">
      <w:pPr>
        <w:numPr>
          <w:ilvl w:val="0"/>
          <w:numId w:val="28"/>
        </w:numPr>
        <w:spacing w:after="180"/>
        <w:rPr>
          <w:rFonts w:eastAsia="DengXian"/>
          <w:sz w:val="20"/>
          <w:szCs w:val="20"/>
          <w:lang w:val="sv-SE" w:eastAsia="zh-CN"/>
        </w:rPr>
      </w:pPr>
      <w:r w:rsidRPr="00A81490">
        <w:rPr>
          <w:rFonts w:eastAsia="DengXian"/>
          <w:sz w:val="20"/>
          <w:szCs w:val="20"/>
          <w:lang w:val="sv-SE" w:eastAsia="zh-CN"/>
        </w:rPr>
        <w:t xml:space="preserve">Companies are encouraging to provide analysis on the pros and cons for each “combination” method </w:t>
      </w:r>
    </w:p>
    <w:p w14:paraId="46F7D6CC" w14:textId="39BD705C" w:rsidR="00A81490" w:rsidRPr="00A81490" w:rsidRDefault="00A81490" w:rsidP="00A81490">
      <w:pPr>
        <w:overflowPunct w:val="0"/>
        <w:autoSpaceDE w:val="0"/>
        <w:autoSpaceDN w:val="0"/>
        <w:adjustRightInd w:val="0"/>
        <w:spacing w:after="120"/>
        <w:ind w:left="2520" w:firstLine="420"/>
        <w:rPr>
          <w:rFonts w:eastAsia="DengXian"/>
          <w:sz w:val="20"/>
          <w:szCs w:val="20"/>
          <w:lang w:eastAsia="zh-CN"/>
        </w:rPr>
      </w:pPr>
      <w:r w:rsidRPr="00A81490">
        <w:rPr>
          <w:rFonts w:eastAsia="DengXian"/>
          <w:sz w:val="20"/>
          <w:szCs w:val="20"/>
          <w:lang w:eastAsia="zh-CN"/>
        </w:rPr>
        <w:t>5.4 Add weighting (sin θ)</w:t>
      </w:r>
    </w:p>
    <w:p w14:paraId="2CF824DB" w14:textId="77777777" w:rsidR="00A81490" w:rsidRPr="00A81490" w:rsidRDefault="00A81490" w:rsidP="00A81490">
      <w:pPr>
        <w:overflowPunct w:val="0"/>
        <w:autoSpaceDE w:val="0"/>
        <w:autoSpaceDN w:val="0"/>
        <w:adjustRightInd w:val="0"/>
        <w:spacing w:after="120"/>
        <w:ind w:left="2100" w:firstLine="420"/>
        <w:rPr>
          <w:rFonts w:eastAsia="DengXian"/>
          <w:sz w:val="20"/>
          <w:szCs w:val="20"/>
          <w:lang w:eastAsia="zh-CN"/>
        </w:rPr>
      </w:pPr>
      <w:r w:rsidRPr="00A81490">
        <w:rPr>
          <w:rFonts w:eastAsia="DengXian"/>
          <w:sz w:val="20"/>
          <w:szCs w:val="20"/>
          <w:lang w:eastAsia="zh-CN"/>
        </w:rPr>
        <w:t>6. Repeat for other test grid point</w:t>
      </w:r>
    </w:p>
    <w:p w14:paraId="46AAA9BE" w14:textId="77777777" w:rsidR="00A81490" w:rsidRPr="00A81490" w:rsidRDefault="00A81490" w:rsidP="00A81490">
      <w:pPr>
        <w:overflowPunct w:val="0"/>
        <w:autoSpaceDE w:val="0"/>
        <w:autoSpaceDN w:val="0"/>
        <w:adjustRightInd w:val="0"/>
        <w:spacing w:after="120"/>
        <w:ind w:left="1680" w:firstLine="420"/>
        <w:rPr>
          <w:rFonts w:eastAsia="DengXian"/>
          <w:sz w:val="20"/>
          <w:szCs w:val="20"/>
          <w:lang w:eastAsia="zh-CN"/>
        </w:rPr>
      </w:pPr>
      <w:r w:rsidRPr="00A81490">
        <w:rPr>
          <w:rFonts w:eastAsia="DengXian"/>
          <w:sz w:val="20"/>
          <w:szCs w:val="20"/>
          <w:lang w:eastAsia="zh-CN"/>
        </w:rPr>
        <w:t>7. Calculate the spherical coverage percentage</w:t>
      </w:r>
    </w:p>
    <w:p w14:paraId="1C3EC31B" w14:textId="77777777" w:rsidR="00A81490" w:rsidRPr="00A81490" w:rsidRDefault="00A81490" w:rsidP="00A81490">
      <w:pPr>
        <w:overflowPunct w:val="0"/>
        <w:autoSpaceDE w:val="0"/>
        <w:autoSpaceDN w:val="0"/>
        <w:adjustRightInd w:val="0"/>
        <w:spacing w:after="120"/>
        <w:ind w:left="1260" w:firstLine="420"/>
        <w:rPr>
          <w:rFonts w:eastAsia="DengXian"/>
          <w:sz w:val="20"/>
          <w:szCs w:val="20"/>
          <w:lang w:eastAsia="zh-CN"/>
        </w:rPr>
      </w:pPr>
      <w:r w:rsidRPr="00A81490">
        <w:rPr>
          <w:rFonts w:eastAsia="DengXian"/>
          <w:sz w:val="20"/>
          <w:szCs w:val="20"/>
          <w:lang w:eastAsia="zh-CN"/>
        </w:rPr>
        <w:t>8. Repeat for other angular separation</w:t>
      </w:r>
    </w:p>
    <w:p w14:paraId="2ECF978F" w14:textId="77777777" w:rsidR="00A81490" w:rsidRPr="00A81490" w:rsidRDefault="00A81490" w:rsidP="00A81490">
      <w:pPr>
        <w:overflowPunct w:val="0"/>
        <w:autoSpaceDE w:val="0"/>
        <w:autoSpaceDN w:val="0"/>
        <w:adjustRightInd w:val="0"/>
        <w:spacing w:after="120"/>
        <w:ind w:firstLine="420"/>
        <w:rPr>
          <w:rFonts w:eastAsia="DengXian"/>
          <w:sz w:val="20"/>
          <w:szCs w:val="20"/>
          <w:lang w:eastAsia="zh-CN"/>
        </w:rPr>
      </w:pPr>
      <w:r w:rsidRPr="00A81490">
        <w:rPr>
          <w:rFonts w:eastAsia="DengXian"/>
          <w:sz w:val="20"/>
          <w:szCs w:val="20"/>
          <w:lang w:eastAsia="zh-CN"/>
        </w:rPr>
        <w:t>9. Repeat for other UE orientations</w:t>
      </w:r>
    </w:p>
    <w:p w14:paraId="69F1DFD1" w14:textId="202B5736" w:rsidR="00A81490" w:rsidRPr="00A81490" w:rsidRDefault="00A81490" w:rsidP="00A81490">
      <w:pPr>
        <w:overflowPunct w:val="0"/>
        <w:autoSpaceDE w:val="0"/>
        <w:autoSpaceDN w:val="0"/>
        <w:adjustRightInd w:val="0"/>
        <w:spacing w:after="120"/>
        <w:rPr>
          <w:rFonts w:eastAsia="DengXian"/>
          <w:sz w:val="20"/>
          <w:szCs w:val="20"/>
          <w:lang w:eastAsia="zh-CN"/>
        </w:rPr>
      </w:pPr>
      <w:r w:rsidRPr="00A81490">
        <w:rPr>
          <w:rFonts w:eastAsia="DengXian"/>
          <w:sz w:val="20"/>
          <w:szCs w:val="20"/>
          <w:lang w:eastAsia="zh-CN"/>
        </w:rPr>
        <w:t>10. Repeat for other UE implementations</w:t>
      </w:r>
      <w:r w:rsidRPr="00A81490">
        <w:rPr>
          <w:rFonts w:eastAsia="DengXian"/>
          <w:sz w:val="20"/>
          <w:szCs w:val="20"/>
          <w:lang w:eastAsia="zh-CN"/>
        </w:rPr>
        <w:tab/>
      </w:r>
    </w:p>
    <w:p w14:paraId="5AC98501" w14:textId="10C3A352" w:rsidR="002E25A3" w:rsidRPr="00A81490" w:rsidRDefault="00C06D8A" w:rsidP="00A81490">
      <w:pPr>
        <w:jc w:val="both"/>
        <w:rPr>
          <w:rFonts w:eastAsiaTheme="minorEastAsia"/>
          <w:sz w:val="20"/>
          <w:szCs w:val="20"/>
        </w:rPr>
      </w:pPr>
      <w:r w:rsidRPr="00A81490">
        <w:rPr>
          <w:rFonts w:eastAsiaTheme="minorEastAsia"/>
          <w:sz w:val="20"/>
          <w:szCs w:val="20"/>
        </w:rPr>
        <w:t>Besides,</w:t>
      </w:r>
      <w:r w:rsidR="00A81490" w:rsidRPr="00A81490">
        <w:rPr>
          <w:rFonts w:eastAsiaTheme="minorEastAsia"/>
          <w:sz w:val="20"/>
          <w:szCs w:val="20"/>
        </w:rPr>
        <w:t xml:space="preserve"> some k</w:t>
      </w:r>
      <w:r w:rsidR="002E25A3" w:rsidRPr="00A81490">
        <w:rPr>
          <w:rFonts w:eastAsiaTheme="minorEastAsia"/>
          <w:sz w:val="20"/>
          <w:szCs w:val="20"/>
        </w:rPr>
        <w:t xml:space="preserve">ey simulation assumptions are </w:t>
      </w:r>
      <w:r w:rsidR="00A16273" w:rsidRPr="00A81490">
        <w:rPr>
          <w:rFonts w:eastAsiaTheme="minorEastAsia"/>
          <w:sz w:val="20"/>
          <w:szCs w:val="20"/>
        </w:rPr>
        <w:t>listed as following.</w:t>
      </w:r>
    </w:p>
    <w:p w14:paraId="028D6659" w14:textId="756061DD" w:rsidR="00A81490" w:rsidRDefault="002E25A3" w:rsidP="00A81490">
      <w:pPr>
        <w:pStyle w:val="af5"/>
        <w:numPr>
          <w:ilvl w:val="0"/>
          <w:numId w:val="32"/>
        </w:numPr>
        <w:jc w:val="both"/>
        <w:rPr>
          <w:rFonts w:eastAsiaTheme="minorEastAsia"/>
          <w:sz w:val="20"/>
          <w:szCs w:val="20"/>
        </w:rPr>
      </w:pPr>
      <w:r w:rsidRPr="00A81490">
        <w:rPr>
          <w:rFonts w:eastAsiaTheme="minorEastAsia"/>
          <w:sz w:val="20"/>
          <w:szCs w:val="20"/>
        </w:rPr>
        <w:t xml:space="preserve">Two </w:t>
      </w:r>
      <w:r w:rsidR="00F916DE" w:rsidRPr="00F916DE">
        <w:rPr>
          <w:rFonts w:eastAsiaTheme="minorEastAsia"/>
          <w:sz w:val="20"/>
          <w:szCs w:val="20"/>
        </w:rPr>
        <w:t>reference UE implementations</w:t>
      </w:r>
      <w:r w:rsidRPr="00A81490">
        <w:rPr>
          <w:rFonts w:eastAsiaTheme="minorEastAsia"/>
          <w:sz w:val="20"/>
          <w:szCs w:val="20"/>
        </w:rPr>
        <w:t xml:space="preserve"> are simulated as shown in F</w:t>
      </w:r>
      <w:r w:rsidR="00C06D8A">
        <w:rPr>
          <w:rFonts w:eastAsiaTheme="minorEastAsia"/>
          <w:sz w:val="20"/>
          <w:szCs w:val="20"/>
        </w:rPr>
        <w:t>igure</w:t>
      </w:r>
      <w:r w:rsidRPr="00A81490">
        <w:rPr>
          <w:rFonts w:eastAsiaTheme="minorEastAsia"/>
          <w:sz w:val="20"/>
          <w:szCs w:val="20"/>
        </w:rPr>
        <w:t xml:space="preserve"> 1. Implementation 1 has back-to-back panels</w:t>
      </w:r>
      <w:r w:rsidR="00F916DE">
        <w:rPr>
          <w:rFonts w:eastAsiaTheme="minorEastAsia"/>
          <w:sz w:val="20"/>
          <w:szCs w:val="20"/>
        </w:rPr>
        <w:t xml:space="preserve"> and</w:t>
      </w:r>
      <w:r w:rsidR="00A81490" w:rsidRPr="00A81490">
        <w:rPr>
          <w:rFonts w:eastAsiaTheme="minorEastAsia"/>
          <w:sz w:val="20"/>
          <w:szCs w:val="20"/>
        </w:rPr>
        <w:t xml:space="preserve"> </w:t>
      </w:r>
      <w:r w:rsidRPr="00A81490">
        <w:rPr>
          <w:rFonts w:eastAsiaTheme="minorEastAsia"/>
          <w:sz w:val="20"/>
          <w:szCs w:val="20"/>
        </w:rPr>
        <w:t>Implementation 2 has two panels with one at the top and the other on the side. Each panel consists of 4 dual-polarized antenna elements.</w:t>
      </w:r>
    </w:p>
    <w:p w14:paraId="29FE6CEC" w14:textId="5726C7CD" w:rsidR="00A81490" w:rsidRDefault="00A81490" w:rsidP="00A81490">
      <w:pPr>
        <w:pStyle w:val="af5"/>
        <w:numPr>
          <w:ilvl w:val="0"/>
          <w:numId w:val="32"/>
        </w:numPr>
        <w:jc w:val="both"/>
        <w:rPr>
          <w:rFonts w:eastAsiaTheme="minorEastAsia"/>
          <w:sz w:val="20"/>
          <w:szCs w:val="20"/>
        </w:rPr>
      </w:pPr>
      <w:r w:rsidRPr="00A81490">
        <w:rPr>
          <w:rFonts w:eastAsiaTheme="minorEastAsia"/>
          <w:sz w:val="20"/>
          <w:szCs w:val="20"/>
        </w:rPr>
        <w:t xml:space="preserve">When </w:t>
      </w:r>
      <w:r w:rsidR="002E25A3" w:rsidRPr="00A81490">
        <w:rPr>
          <w:rFonts w:eastAsiaTheme="minorEastAsia"/>
          <w:sz w:val="20"/>
          <w:szCs w:val="20"/>
        </w:rPr>
        <w:t xml:space="preserve">calculating the SINR for one AoA, the signal from the other AoA is treated as </w:t>
      </w:r>
      <w:r w:rsidR="00F916DE">
        <w:rPr>
          <w:rFonts w:eastAsiaTheme="minorEastAsia"/>
          <w:sz w:val="20"/>
          <w:szCs w:val="20"/>
        </w:rPr>
        <w:t xml:space="preserve">the </w:t>
      </w:r>
      <w:r w:rsidR="002E25A3" w:rsidRPr="00A81490">
        <w:rPr>
          <w:rFonts w:eastAsiaTheme="minorEastAsia"/>
          <w:sz w:val="20"/>
          <w:szCs w:val="20"/>
        </w:rPr>
        <w:t>interference.</w:t>
      </w:r>
    </w:p>
    <w:p w14:paraId="5F725451" w14:textId="5EAAE660" w:rsidR="002E25A3" w:rsidRPr="00A81490" w:rsidRDefault="002E25A3" w:rsidP="00A81490">
      <w:pPr>
        <w:pStyle w:val="af5"/>
        <w:numPr>
          <w:ilvl w:val="0"/>
          <w:numId w:val="32"/>
        </w:numPr>
        <w:jc w:val="both"/>
        <w:rPr>
          <w:rFonts w:eastAsiaTheme="minorEastAsia"/>
          <w:sz w:val="20"/>
          <w:szCs w:val="20"/>
        </w:rPr>
      </w:pPr>
      <w:r w:rsidRPr="00A81490">
        <w:rPr>
          <w:rFonts w:eastAsiaTheme="minorEastAsia"/>
          <w:sz w:val="20"/>
          <w:szCs w:val="20"/>
        </w:rPr>
        <w:t xml:space="preserve">For each implementation, three UE orientations are simulated as shown in </w:t>
      </w:r>
      <w:r w:rsidR="00C06D8A">
        <w:rPr>
          <w:rFonts w:eastAsiaTheme="minorEastAsia"/>
          <w:sz w:val="20"/>
          <w:szCs w:val="20"/>
        </w:rPr>
        <w:t>F</w:t>
      </w:r>
      <w:r w:rsidRPr="00A81490">
        <w:rPr>
          <w:rFonts w:eastAsiaTheme="minorEastAsia"/>
          <w:sz w:val="20"/>
          <w:szCs w:val="20"/>
        </w:rPr>
        <w:t xml:space="preserve">igure </w:t>
      </w:r>
      <w:r w:rsidR="00C06D8A">
        <w:rPr>
          <w:rFonts w:eastAsiaTheme="minorEastAsia"/>
          <w:sz w:val="20"/>
          <w:szCs w:val="20"/>
        </w:rPr>
        <w:t>2</w:t>
      </w:r>
      <w:r w:rsidRPr="00A81490">
        <w:rPr>
          <w:rFonts w:eastAsiaTheme="minorEastAsia"/>
          <w:sz w:val="20"/>
          <w:szCs w:val="20"/>
        </w:rPr>
        <w:t>.</w:t>
      </w:r>
    </w:p>
    <w:p w14:paraId="5A9F5A5D" w14:textId="4BE9504E" w:rsidR="00A81490" w:rsidRDefault="00A81490" w:rsidP="00A81490">
      <w:pPr>
        <w:autoSpaceDE w:val="0"/>
        <w:autoSpaceDN w:val="0"/>
        <w:adjustRightInd w:val="0"/>
        <w:jc w:val="both"/>
        <w:rPr>
          <w:rFonts w:eastAsiaTheme="minorEastAsia"/>
          <w:color w:val="000000" w:themeColor="text1"/>
          <w:sz w:val="20"/>
          <w:szCs w:val="20"/>
        </w:rPr>
      </w:pPr>
    </w:p>
    <w:p w14:paraId="50BAB0BA" w14:textId="77777777" w:rsidR="00A81490" w:rsidRPr="00A81490" w:rsidRDefault="00A81490" w:rsidP="00A81490">
      <w:pPr>
        <w:autoSpaceDE w:val="0"/>
        <w:autoSpaceDN w:val="0"/>
        <w:adjustRightInd w:val="0"/>
        <w:jc w:val="both"/>
        <w:rPr>
          <w:rFonts w:eastAsiaTheme="minorEastAsia"/>
          <w:color w:val="000000" w:themeColor="text1"/>
          <w:sz w:val="20"/>
          <w:szCs w:val="20"/>
        </w:rPr>
      </w:pPr>
    </w:p>
    <w:p w14:paraId="54F08E2D" w14:textId="36BD5CE4" w:rsidR="00857919" w:rsidRPr="002A0C19" w:rsidRDefault="002E25A3" w:rsidP="008019A5">
      <w:pPr>
        <w:ind w:firstLineChars="1300" w:firstLine="2603"/>
        <w:jc w:val="both"/>
        <w:rPr>
          <w:rFonts w:eastAsiaTheme="minorEastAsia"/>
          <w:b/>
          <w:bCs/>
          <w:sz w:val="20"/>
          <w:szCs w:val="20"/>
        </w:rPr>
      </w:pPr>
      <w:r>
        <w:rPr>
          <w:rFonts w:eastAsiaTheme="minorEastAsia"/>
          <w:b/>
          <w:bCs/>
          <w:noProof/>
          <w:sz w:val="20"/>
          <w:szCs w:val="20"/>
        </w:rPr>
        <w:drawing>
          <wp:inline distT="0" distB="0" distL="0" distR="0" wp14:anchorId="417A48B1" wp14:editId="07B08334">
            <wp:extent cx="635907" cy="12600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5907" cy="1260000"/>
                    </a:xfrm>
                    <a:prstGeom prst="rect">
                      <a:avLst/>
                    </a:prstGeom>
                    <a:noFill/>
                  </pic:spPr>
                </pic:pic>
              </a:graphicData>
            </a:graphic>
          </wp:inline>
        </w:drawing>
      </w:r>
      <w:r>
        <w:rPr>
          <w:rFonts w:eastAsiaTheme="minorEastAsia" w:hint="eastAsia"/>
          <w:b/>
          <w:bCs/>
          <w:sz w:val="20"/>
          <w:szCs w:val="20"/>
        </w:rPr>
        <w:t xml:space="preserve"> </w:t>
      </w:r>
      <w:r>
        <w:rPr>
          <w:rFonts w:eastAsiaTheme="minorEastAsia"/>
          <w:b/>
          <w:bCs/>
          <w:sz w:val="20"/>
          <w:szCs w:val="20"/>
        </w:rPr>
        <w:t xml:space="preserve">                        </w:t>
      </w:r>
      <w:r>
        <w:rPr>
          <w:rFonts w:eastAsiaTheme="minorEastAsia"/>
          <w:b/>
          <w:bCs/>
          <w:noProof/>
          <w:sz w:val="20"/>
          <w:szCs w:val="20"/>
        </w:rPr>
        <w:drawing>
          <wp:inline distT="0" distB="0" distL="0" distR="0" wp14:anchorId="0F3C4B58" wp14:editId="11C6EF44">
            <wp:extent cx="635908" cy="12600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5908" cy="1260000"/>
                    </a:xfrm>
                    <a:prstGeom prst="rect">
                      <a:avLst/>
                    </a:prstGeom>
                    <a:noFill/>
                  </pic:spPr>
                </pic:pic>
              </a:graphicData>
            </a:graphic>
          </wp:inline>
        </w:drawing>
      </w:r>
    </w:p>
    <w:p w14:paraId="1EBC9CF2" w14:textId="0F4D131C" w:rsidR="00A81490" w:rsidRPr="00A81490" w:rsidRDefault="00A81490" w:rsidP="00A81490">
      <w:pPr>
        <w:pStyle w:val="af5"/>
        <w:numPr>
          <w:ilvl w:val="0"/>
          <w:numId w:val="30"/>
        </w:numPr>
        <w:rPr>
          <w:rFonts w:eastAsiaTheme="minorEastAsia"/>
          <w:sz w:val="20"/>
          <w:szCs w:val="20"/>
        </w:rPr>
      </w:pPr>
      <w:r>
        <w:rPr>
          <w:rFonts w:eastAsiaTheme="minorEastAsia" w:hint="eastAsia"/>
          <w:sz w:val="20"/>
          <w:szCs w:val="20"/>
        </w:rPr>
        <w:t xml:space="preserve"> </w:t>
      </w:r>
      <w:r>
        <w:rPr>
          <w:rFonts w:eastAsiaTheme="minorEastAsia"/>
          <w:sz w:val="20"/>
          <w:szCs w:val="20"/>
        </w:rPr>
        <w:t xml:space="preserve">                              (b)</w:t>
      </w:r>
    </w:p>
    <w:p w14:paraId="14289F47" w14:textId="2B000CBB" w:rsidR="000D6329" w:rsidRPr="002E25A3" w:rsidRDefault="000D6329" w:rsidP="000D6329">
      <w:pPr>
        <w:jc w:val="center"/>
        <w:rPr>
          <w:rFonts w:eastAsiaTheme="minorEastAsia"/>
          <w:color w:val="FF0000"/>
          <w:sz w:val="20"/>
          <w:szCs w:val="20"/>
        </w:rPr>
      </w:pPr>
      <w:r w:rsidRPr="002E25A3">
        <w:rPr>
          <w:rFonts w:eastAsiaTheme="minorEastAsia"/>
          <w:sz w:val="20"/>
          <w:szCs w:val="20"/>
        </w:rPr>
        <w:t xml:space="preserve">Figure 1.  </w:t>
      </w:r>
      <w:r w:rsidR="002E25A3" w:rsidRPr="002E25A3">
        <w:rPr>
          <w:rFonts w:eastAsiaTheme="minorEastAsia"/>
          <w:sz w:val="20"/>
          <w:szCs w:val="20"/>
        </w:rPr>
        <w:t xml:space="preserve">(a) </w:t>
      </w:r>
      <w:r w:rsidR="00C06D8A" w:rsidRPr="00C06D8A">
        <w:rPr>
          <w:rFonts w:eastAsiaTheme="minorEastAsia"/>
          <w:sz w:val="20"/>
          <w:szCs w:val="20"/>
        </w:rPr>
        <w:t>B</w:t>
      </w:r>
      <w:r w:rsidR="002E25A3" w:rsidRPr="002E25A3">
        <w:rPr>
          <w:rFonts w:eastAsiaTheme="minorEastAsia"/>
          <w:sz w:val="20"/>
          <w:szCs w:val="20"/>
        </w:rPr>
        <w:t xml:space="preserve">ack-to-back panels </w:t>
      </w:r>
      <w:r w:rsidR="002E25A3" w:rsidRPr="008019A5">
        <w:rPr>
          <w:sz w:val="20"/>
          <w:szCs w:val="20"/>
        </w:rPr>
        <w:t>implementation</w:t>
      </w:r>
      <w:r w:rsidR="002E25A3" w:rsidRPr="002E25A3">
        <w:rPr>
          <w:rFonts w:eastAsiaTheme="minorEastAsia"/>
          <w:sz w:val="20"/>
          <w:szCs w:val="20"/>
        </w:rPr>
        <w:t xml:space="preserve"> (b)</w:t>
      </w:r>
      <w:r w:rsidR="002E25A3" w:rsidRPr="008019A5">
        <w:rPr>
          <w:sz w:val="20"/>
          <w:szCs w:val="20"/>
        </w:rPr>
        <w:t xml:space="preserve"> </w:t>
      </w:r>
      <w:r w:rsidR="00C06D8A">
        <w:rPr>
          <w:sz w:val="20"/>
          <w:szCs w:val="20"/>
        </w:rPr>
        <w:t>O</w:t>
      </w:r>
      <w:r w:rsidR="002E25A3" w:rsidRPr="008019A5">
        <w:rPr>
          <w:sz w:val="20"/>
          <w:szCs w:val="20"/>
        </w:rPr>
        <w:t>rthogonal panels implementation</w:t>
      </w:r>
      <w:r w:rsidR="002E25A3" w:rsidRPr="002E25A3" w:rsidDel="002E25A3">
        <w:rPr>
          <w:rFonts w:eastAsiaTheme="minorEastAsia"/>
          <w:sz w:val="20"/>
          <w:szCs w:val="20"/>
        </w:rPr>
        <w:t xml:space="preserve"> </w:t>
      </w:r>
    </w:p>
    <w:p w14:paraId="48103F0E" w14:textId="49F5B5E1" w:rsidR="00B175AA" w:rsidRDefault="00B175AA" w:rsidP="00CF1F72">
      <w:pPr>
        <w:jc w:val="both"/>
        <w:rPr>
          <w:rFonts w:eastAsiaTheme="minorEastAsia"/>
          <w:color w:val="FF0000"/>
          <w:sz w:val="20"/>
          <w:szCs w:val="20"/>
        </w:rPr>
      </w:pPr>
    </w:p>
    <w:p w14:paraId="29E11DB1" w14:textId="3C3CD0DD" w:rsidR="002E25A3" w:rsidRDefault="002E25A3" w:rsidP="00B31A0A">
      <w:pPr>
        <w:rPr>
          <w:rFonts w:eastAsiaTheme="minorEastAsia"/>
          <w:sz w:val="20"/>
          <w:szCs w:val="20"/>
        </w:rPr>
      </w:pPr>
    </w:p>
    <w:p w14:paraId="042585A8" w14:textId="77777777" w:rsidR="002E25A3" w:rsidRDefault="002E25A3" w:rsidP="00B31A0A">
      <w:pPr>
        <w:rPr>
          <w:rFonts w:eastAsiaTheme="minorEastAsia"/>
          <w:sz w:val="20"/>
          <w:szCs w:val="20"/>
        </w:rPr>
      </w:pPr>
    </w:p>
    <w:p w14:paraId="24F8C321" w14:textId="2123EF3E" w:rsidR="002E25A3" w:rsidRDefault="00F1132E" w:rsidP="008019A5">
      <w:pPr>
        <w:ind w:firstLineChars="200" w:firstLine="400"/>
        <w:rPr>
          <w:rFonts w:eastAsiaTheme="minorEastAsia"/>
          <w:sz w:val="20"/>
          <w:szCs w:val="20"/>
        </w:rPr>
      </w:pPr>
      <w:r>
        <w:rPr>
          <w:rFonts w:eastAsiaTheme="minorEastAsia"/>
          <w:noProof/>
          <w:sz w:val="20"/>
          <w:szCs w:val="20"/>
        </w:rPr>
        <w:lastRenderedPageBreak/>
        <w:drawing>
          <wp:inline distT="0" distB="0" distL="0" distR="0" wp14:anchorId="33C0B12D" wp14:editId="51D10BD4">
            <wp:extent cx="1585216" cy="1727864"/>
            <wp:effectExtent l="0" t="0" r="0" b="571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98212" cy="1742030"/>
                    </a:xfrm>
                    <a:prstGeom prst="rect">
                      <a:avLst/>
                    </a:prstGeom>
                    <a:noFill/>
                  </pic:spPr>
                </pic:pic>
              </a:graphicData>
            </a:graphic>
          </wp:inline>
        </w:drawing>
      </w:r>
      <w:r>
        <w:rPr>
          <w:rFonts w:eastAsiaTheme="minorEastAsia" w:hint="eastAsia"/>
          <w:sz w:val="20"/>
          <w:szCs w:val="20"/>
        </w:rPr>
        <w:t xml:space="preserve"> </w:t>
      </w:r>
      <w:r>
        <w:rPr>
          <w:rFonts w:eastAsiaTheme="minorEastAsia"/>
          <w:sz w:val="20"/>
          <w:szCs w:val="20"/>
        </w:rPr>
        <w:t xml:space="preserve">  </w:t>
      </w:r>
      <w:r>
        <w:rPr>
          <w:rFonts w:eastAsiaTheme="minorEastAsia"/>
          <w:noProof/>
          <w:sz w:val="20"/>
          <w:szCs w:val="20"/>
        </w:rPr>
        <w:drawing>
          <wp:inline distT="0" distB="0" distL="0" distR="0" wp14:anchorId="7CBF894C" wp14:editId="49A7D158">
            <wp:extent cx="1971406" cy="1241759"/>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6076" cy="1257298"/>
                    </a:xfrm>
                    <a:prstGeom prst="rect">
                      <a:avLst/>
                    </a:prstGeom>
                    <a:noFill/>
                  </pic:spPr>
                </pic:pic>
              </a:graphicData>
            </a:graphic>
          </wp:inline>
        </w:drawing>
      </w:r>
      <w:r>
        <w:rPr>
          <w:rFonts w:eastAsiaTheme="minorEastAsia"/>
          <w:sz w:val="20"/>
          <w:szCs w:val="20"/>
        </w:rPr>
        <w:t xml:space="preserve"> </w:t>
      </w:r>
      <w:r w:rsidRPr="00F1132E">
        <w:rPr>
          <w:rFonts w:eastAsiaTheme="minorEastAsia"/>
          <w:noProof/>
          <w:sz w:val="20"/>
          <w:szCs w:val="20"/>
        </w:rPr>
        <w:drawing>
          <wp:inline distT="0" distB="0" distL="0" distR="0" wp14:anchorId="7A9DD185" wp14:editId="608BF8DA">
            <wp:extent cx="1973958" cy="1230206"/>
            <wp:effectExtent l="0" t="0" r="7620" b="8255"/>
            <wp:docPr id="9" name="圖片 8">
              <a:extLst xmlns:a="http://schemas.openxmlformats.org/drawingml/2006/main">
                <a:ext uri="{FF2B5EF4-FFF2-40B4-BE49-F238E27FC236}">
                  <a16:creationId xmlns:a16="http://schemas.microsoft.com/office/drawing/2014/main" id="{6860E914-6270-4220-8FEC-FF46B47E5F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8">
                      <a:extLst>
                        <a:ext uri="{FF2B5EF4-FFF2-40B4-BE49-F238E27FC236}">
                          <a16:creationId xmlns:a16="http://schemas.microsoft.com/office/drawing/2014/main" id="{6860E914-6270-4220-8FEC-FF46B47E5F79}"/>
                        </a:ext>
                      </a:extLst>
                    </pic:cNvPr>
                    <pic:cNvPicPr>
                      <a:picLocks noChangeAspect="1"/>
                    </pic:cNvPicPr>
                  </pic:nvPicPr>
                  <pic:blipFill>
                    <a:blip r:embed="rId12"/>
                    <a:stretch>
                      <a:fillRect/>
                    </a:stretch>
                  </pic:blipFill>
                  <pic:spPr>
                    <a:xfrm>
                      <a:off x="0" y="0"/>
                      <a:ext cx="1985996" cy="1237708"/>
                    </a:xfrm>
                    <a:prstGeom prst="rect">
                      <a:avLst/>
                    </a:prstGeom>
                  </pic:spPr>
                </pic:pic>
              </a:graphicData>
            </a:graphic>
          </wp:inline>
        </w:drawing>
      </w:r>
    </w:p>
    <w:p w14:paraId="0641E0D5" w14:textId="76696176" w:rsidR="00C06D8A" w:rsidRDefault="00C06D8A" w:rsidP="00C06D8A">
      <w:pPr>
        <w:ind w:firstLineChars="600" w:firstLine="1200"/>
        <w:rPr>
          <w:rFonts w:eastAsiaTheme="minorEastAsia"/>
          <w:sz w:val="20"/>
          <w:szCs w:val="20"/>
        </w:rPr>
      </w:pPr>
      <w:r>
        <w:rPr>
          <w:rFonts w:eastAsiaTheme="minorEastAsia"/>
          <w:sz w:val="20"/>
          <w:szCs w:val="20"/>
        </w:rPr>
        <w:t xml:space="preserve">(a)Case 1                  </w:t>
      </w:r>
      <w:proofErr w:type="gramStart"/>
      <w:r>
        <w:rPr>
          <w:rFonts w:eastAsiaTheme="minorEastAsia"/>
          <w:sz w:val="20"/>
          <w:szCs w:val="20"/>
        </w:rPr>
        <w:t xml:space="preserve">   (</w:t>
      </w:r>
      <w:proofErr w:type="gramEnd"/>
      <w:r>
        <w:rPr>
          <w:rFonts w:eastAsiaTheme="minorEastAsia"/>
          <w:sz w:val="20"/>
          <w:szCs w:val="20"/>
        </w:rPr>
        <w:t>b) Case 2                          (c)Case 3</w:t>
      </w:r>
    </w:p>
    <w:p w14:paraId="292D826F" w14:textId="77777777" w:rsidR="00C06D8A" w:rsidRDefault="00C06D8A" w:rsidP="008019A5">
      <w:pPr>
        <w:jc w:val="center"/>
        <w:rPr>
          <w:rFonts w:eastAsiaTheme="minorEastAsia"/>
          <w:sz w:val="20"/>
          <w:szCs w:val="20"/>
        </w:rPr>
      </w:pPr>
    </w:p>
    <w:p w14:paraId="42215959" w14:textId="5EFF8738" w:rsidR="002E25A3" w:rsidRPr="00F916DE" w:rsidRDefault="00F1132E" w:rsidP="00F916DE">
      <w:pPr>
        <w:jc w:val="center"/>
        <w:rPr>
          <w:rFonts w:eastAsiaTheme="minorEastAsia"/>
        </w:rPr>
      </w:pPr>
      <w:r w:rsidRPr="00C47603">
        <w:rPr>
          <w:rFonts w:eastAsiaTheme="minorEastAsia"/>
          <w:sz w:val="20"/>
          <w:szCs w:val="20"/>
        </w:rPr>
        <w:t xml:space="preserve">Figure </w:t>
      </w:r>
      <w:r>
        <w:rPr>
          <w:rFonts w:eastAsiaTheme="minorEastAsia"/>
          <w:sz w:val="20"/>
          <w:szCs w:val="20"/>
        </w:rPr>
        <w:t>2</w:t>
      </w:r>
      <w:r w:rsidRPr="00C47603">
        <w:rPr>
          <w:rFonts w:eastAsiaTheme="minorEastAsia"/>
          <w:sz w:val="20"/>
          <w:szCs w:val="20"/>
        </w:rPr>
        <w:t xml:space="preserve">. </w:t>
      </w:r>
      <w:r w:rsidR="002E25A3" w:rsidRPr="008019A5">
        <w:rPr>
          <w:sz w:val="20"/>
          <w:szCs w:val="20"/>
        </w:rPr>
        <w:t>The simulation setup for UE rotation, UE P0 positions</w:t>
      </w:r>
    </w:p>
    <w:p w14:paraId="0338FF40" w14:textId="3C50491C" w:rsidR="002E25A3" w:rsidRPr="00452E0A" w:rsidRDefault="002E25A3" w:rsidP="00CF1F72">
      <w:pPr>
        <w:rPr>
          <w:rFonts w:eastAsiaTheme="minorEastAsia"/>
          <w:sz w:val="20"/>
          <w:szCs w:val="20"/>
        </w:rPr>
      </w:pPr>
    </w:p>
    <w:p w14:paraId="3CDFE2FC" w14:textId="706213CC" w:rsidR="00BF1865" w:rsidRPr="008B42D0" w:rsidRDefault="00BF1865" w:rsidP="00BF1865">
      <w:pPr>
        <w:pStyle w:val="2"/>
        <w:ind w:firstLineChars="0"/>
        <w:rPr>
          <w:rFonts w:eastAsiaTheme="minorEastAsia"/>
          <w:lang w:val="en-US" w:eastAsia="zh-TW"/>
        </w:rPr>
      </w:pPr>
      <w:r>
        <w:rPr>
          <w:rFonts w:hint="eastAsia"/>
          <w:lang w:val="en-US" w:eastAsia="ko-KR"/>
        </w:rPr>
        <w:t>2</w:t>
      </w:r>
      <w:r>
        <w:rPr>
          <w:lang w:val="en-US" w:eastAsia="ko-KR"/>
        </w:rPr>
        <w:t>.2 M</w:t>
      </w:r>
      <w:r w:rsidR="00D320B5">
        <w:rPr>
          <w:lang w:val="en-US" w:eastAsia="ko-KR"/>
        </w:rPr>
        <w:t>easured results</w:t>
      </w:r>
    </w:p>
    <w:p w14:paraId="7F621939" w14:textId="6D234875" w:rsidR="00F916DE" w:rsidRPr="0070029F" w:rsidRDefault="002E25A3" w:rsidP="0070029F">
      <w:pPr>
        <w:jc w:val="center"/>
        <w:rPr>
          <w:rFonts w:eastAsiaTheme="minorEastAsia"/>
          <w:sz w:val="20"/>
          <w:szCs w:val="20"/>
        </w:rPr>
      </w:pPr>
      <w:r w:rsidRPr="002E25A3">
        <w:rPr>
          <w:rFonts w:eastAsiaTheme="minorEastAsia"/>
          <w:noProof/>
          <w:sz w:val="20"/>
          <w:szCs w:val="20"/>
        </w:rPr>
        <w:drawing>
          <wp:inline distT="0" distB="0" distL="0" distR="0" wp14:anchorId="2E352C57" wp14:editId="36FF5FB7">
            <wp:extent cx="2772000" cy="1775817"/>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72000" cy="1775817"/>
                    </a:xfrm>
                    <a:prstGeom prst="rect">
                      <a:avLst/>
                    </a:prstGeom>
                  </pic:spPr>
                </pic:pic>
              </a:graphicData>
            </a:graphic>
          </wp:inline>
        </w:drawing>
      </w:r>
    </w:p>
    <w:p w14:paraId="20A40AD1" w14:textId="77777777" w:rsidR="00F916DE" w:rsidRPr="00F916DE" w:rsidRDefault="00F916DE" w:rsidP="0070029F">
      <w:pPr>
        <w:rPr>
          <w:rFonts w:eastAsiaTheme="minorEastAsia"/>
          <w:sz w:val="20"/>
          <w:szCs w:val="20"/>
        </w:rPr>
      </w:pPr>
    </w:p>
    <w:p w14:paraId="5728B79E" w14:textId="6407A238" w:rsidR="00017274" w:rsidRPr="00336E24" w:rsidRDefault="00C96158" w:rsidP="00336E24">
      <w:pPr>
        <w:jc w:val="center"/>
        <w:rPr>
          <w:rFonts w:eastAsiaTheme="minorEastAsia"/>
        </w:rPr>
      </w:pPr>
      <w:r w:rsidRPr="00C47603">
        <w:rPr>
          <w:rFonts w:eastAsiaTheme="minorEastAsia"/>
          <w:sz w:val="20"/>
          <w:szCs w:val="20"/>
        </w:rPr>
        <w:t xml:space="preserve">Figure </w:t>
      </w:r>
      <w:r>
        <w:rPr>
          <w:rFonts w:eastAsiaTheme="minorEastAsia"/>
          <w:sz w:val="20"/>
          <w:szCs w:val="20"/>
        </w:rPr>
        <w:t>3</w:t>
      </w:r>
      <w:r w:rsidRPr="00C47603">
        <w:rPr>
          <w:rFonts w:eastAsiaTheme="minorEastAsia"/>
          <w:sz w:val="20"/>
          <w:szCs w:val="20"/>
        </w:rPr>
        <w:t xml:space="preserve">. </w:t>
      </w:r>
      <w:r w:rsidRPr="00C47603">
        <w:rPr>
          <w:sz w:val="20"/>
          <w:szCs w:val="20"/>
        </w:rPr>
        <w:t>The simulat</w:t>
      </w:r>
      <w:r>
        <w:rPr>
          <w:sz w:val="20"/>
          <w:szCs w:val="20"/>
        </w:rPr>
        <w:t xml:space="preserve">ed results for </w:t>
      </w:r>
      <w:r w:rsidR="0070029F">
        <w:rPr>
          <w:rFonts w:eastAsiaTheme="minorEastAsia"/>
          <w:sz w:val="20"/>
          <w:szCs w:val="20"/>
        </w:rPr>
        <w:t>b</w:t>
      </w:r>
      <w:r w:rsidR="0070029F" w:rsidRPr="00F916DE">
        <w:rPr>
          <w:rFonts w:eastAsiaTheme="minorEastAsia"/>
          <w:sz w:val="20"/>
          <w:szCs w:val="20"/>
        </w:rPr>
        <w:t xml:space="preserve">ack-to-back panels </w:t>
      </w:r>
      <w:r w:rsidR="0070029F" w:rsidRPr="00F916DE">
        <w:rPr>
          <w:sz w:val="20"/>
          <w:szCs w:val="20"/>
        </w:rPr>
        <w:t>implementation</w:t>
      </w:r>
      <w:r w:rsidR="00F916DE" w:rsidRPr="008019A5">
        <w:rPr>
          <w:sz w:val="20"/>
          <w:szCs w:val="20"/>
        </w:rPr>
        <w:t xml:space="preserve"> </w:t>
      </w:r>
      <w:r w:rsidR="00F916DE">
        <w:rPr>
          <w:sz w:val="20"/>
          <w:szCs w:val="20"/>
        </w:rPr>
        <w:t xml:space="preserve">with </w:t>
      </w:r>
      <w:r w:rsidR="00D320B5">
        <w:rPr>
          <w:sz w:val="20"/>
          <w:szCs w:val="20"/>
        </w:rPr>
        <w:t>three</w:t>
      </w:r>
      <w:r w:rsidR="00F916DE">
        <w:rPr>
          <w:sz w:val="20"/>
          <w:szCs w:val="20"/>
        </w:rPr>
        <w:t xml:space="preserve"> orientations</w:t>
      </w:r>
      <w:r>
        <w:rPr>
          <w:sz w:val="20"/>
          <w:szCs w:val="20"/>
        </w:rPr>
        <w:t xml:space="preserve"> </w:t>
      </w:r>
      <w:bookmarkStart w:id="0" w:name="_Hlk127453888"/>
    </w:p>
    <w:bookmarkEnd w:id="0"/>
    <w:p w14:paraId="70CEF189" w14:textId="3A9586E6" w:rsidR="00C96158" w:rsidRDefault="00C96158" w:rsidP="00C96158">
      <w:pPr>
        <w:jc w:val="both"/>
        <w:rPr>
          <w:rFonts w:eastAsia="新細明體"/>
          <w:sz w:val="20"/>
          <w:szCs w:val="20"/>
          <w:lang w:val="en-GB"/>
        </w:rPr>
      </w:pPr>
    </w:p>
    <w:p w14:paraId="7815C9E1" w14:textId="140CCB4F" w:rsidR="0070029F" w:rsidRPr="00D320B5" w:rsidRDefault="0070029F" w:rsidP="0070029F">
      <w:pPr>
        <w:jc w:val="both"/>
        <w:rPr>
          <w:rFonts w:eastAsia="新細明體"/>
          <w:sz w:val="20"/>
          <w:szCs w:val="20"/>
          <w:lang w:val="en-GB"/>
        </w:rPr>
      </w:pPr>
      <w:r>
        <w:rPr>
          <w:rFonts w:eastAsia="新細明體"/>
          <w:sz w:val="20"/>
          <w:szCs w:val="20"/>
          <w:lang w:val="en-GB"/>
        </w:rPr>
        <w:t xml:space="preserve">The simulated results for </w:t>
      </w:r>
      <w:r>
        <w:rPr>
          <w:rFonts w:eastAsiaTheme="minorEastAsia"/>
          <w:sz w:val="20"/>
          <w:szCs w:val="20"/>
        </w:rPr>
        <w:t>b</w:t>
      </w:r>
      <w:r w:rsidRPr="00F916DE">
        <w:rPr>
          <w:rFonts w:eastAsiaTheme="minorEastAsia"/>
          <w:sz w:val="20"/>
          <w:szCs w:val="20"/>
        </w:rPr>
        <w:t xml:space="preserve">ack-to-back panels </w:t>
      </w:r>
      <w:r w:rsidRPr="00F916DE">
        <w:rPr>
          <w:sz w:val="20"/>
          <w:szCs w:val="20"/>
        </w:rPr>
        <w:t>implementation</w:t>
      </w:r>
      <w:r>
        <w:rPr>
          <w:rFonts w:eastAsiaTheme="minorEastAsia"/>
          <w:sz w:val="20"/>
          <w:szCs w:val="20"/>
        </w:rPr>
        <w:t xml:space="preserve"> </w:t>
      </w:r>
      <w:r>
        <w:rPr>
          <w:rFonts w:eastAsia="新細明體"/>
          <w:sz w:val="20"/>
          <w:szCs w:val="20"/>
          <w:lang w:val="en-GB"/>
        </w:rPr>
        <w:t xml:space="preserve">with three UE orientations are shown in Figure 3. </w:t>
      </w:r>
      <w:r w:rsidRPr="00F916DE">
        <w:rPr>
          <w:rFonts w:eastAsia="新細明體"/>
          <w:sz w:val="20"/>
          <w:szCs w:val="20"/>
          <w:lang w:val="en-GB"/>
        </w:rPr>
        <w:t>Performance differences can be observed at different P0 positions</w:t>
      </w:r>
      <w:r>
        <w:rPr>
          <w:rFonts w:eastAsia="新細明體"/>
          <w:sz w:val="20"/>
          <w:szCs w:val="20"/>
          <w:lang w:val="en-GB"/>
        </w:rPr>
        <w:t xml:space="preserve">. </w:t>
      </w:r>
      <w:r w:rsidRPr="00D320B5">
        <w:rPr>
          <w:rFonts w:eastAsia="新細明體"/>
          <w:sz w:val="20"/>
          <w:szCs w:val="20"/>
          <w:lang w:val="en-GB"/>
        </w:rPr>
        <w:t>UE requirements apply to UE declared orientation</w:t>
      </w:r>
      <w:r>
        <w:rPr>
          <w:rFonts w:eastAsia="新細明體"/>
          <w:sz w:val="20"/>
          <w:szCs w:val="20"/>
          <w:lang w:val="en-GB"/>
        </w:rPr>
        <w:t xml:space="preserve"> and</w:t>
      </w:r>
      <w:r w:rsidRPr="00D320B5">
        <w:rPr>
          <w:rFonts w:eastAsia="新細明體"/>
          <w:sz w:val="20"/>
          <w:szCs w:val="20"/>
          <w:lang w:val="en-GB"/>
        </w:rPr>
        <w:t xml:space="preserve"> </w:t>
      </w:r>
      <w:r>
        <w:rPr>
          <w:rFonts w:eastAsia="新細明體"/>
          <w:sz w:val="20"/>
          <w:szCs w:val="20"/>
          <w:lang w:val="en-GB"/>
        </w:rPr>
        <w:t>t</w:t>
      </w:r>
      <w:r w:rsidRPr="00D320B5">
        <w:rPr>
          <w:rFonts w:eastAsia="新細明體"/>
          <w:sz w:val="20"/>
          <w:szCs w:val="20"/>
          <w:lang w:val="en-GB"/>
        </w:rPr>
        <w:t>he UE RF requirement is derived assuming the UE orientation that yields the best metric value</w:t>
      </w:r>
      <w:r>
        <w:rPr>
          <w:rFonts w:eastAsia="新細明體"/>
          <w:sz w:val="20"/>
          <w:szCs w:val="20"/>
          <w:lang w:val="en-GB"/>
        </w:rPr>
        <w:t xml:space="preserve">. </w:t>
      </w:r>
    </w:p>
    <w:p w14:paraId="00F5FDC9" w14:textId="77777777" w:rsidR="0070029F" w:rsidRDefault="0070029F" w:rsidP="00C96158">
      <w:pPr>
        <w:jc w:val="both"/>
        <w:rPr>
          <w:rFonts w:eastAsia="新細明體"/>
          <w:sz w:val="20"/>
          <w:szCs w:val="20"/>
          <w:lang w:val="en-GB"/>
        </w:rPr>
      </w:pPr>
    </w:p>
    <w:p w14:paraId="18A319EA" w14:textId="74E1F528" w:rsidR="0096791B" w:rsidRPr="004630B4" w:rsidRDefault="0070029F" w:rsidP="00444A9C">
      <w:pPr>
        <w:jc w:val="both"/>
        <w:rPr>
          <w:rFonts w:eastAsia="新細明體"/>
          <w:sz w:val="20"/>
          <w:szCs w:val="20"/>
          <w:lang w:val="en-GB"/>
        </w:rPr>
      </w:pPr>
      <w:r w:rsidRPr="003A5566">
        <w:rPr>
          <w:rFonts w:eastAsiaTheme="minorEastAsia"/>
          <w:b/>
          <w:bCs/>
          <w:sz w:val="20"/>
          <w:szCs w:val="20"/>
        </w:rPr>
        <w:t>Observation 1:</w:t>
      </w:r>
      <w:r>
        <w:rPr>
          <w:rFonts w:eastAsiaTheme="minorEastAsia"/>
          <w:b/>
          <w:bCs/>
          <w:sz w:val="20"/>
          <w:szCs w:val="20"/>
        </w:rPr>
        <w:t xml:space="preserve"> We provide our</w:t>
      </w:r>
      <w:r w:rsidR="0039641D">
        <w:rPr>
          <w:rFonts w:eastAsiaTheme="minorEastAsia"/>
          <w:b/>
          <w:bCs/>
          <w:sz w:val="20"/>
          <w:szCs w:val="20"/>
        </w:rPr>
        <w:t xml:space="preserve"> </w:t>
      </w:r>
      <w:r w:rsidR="0039641D">
        <w:rPr>
          <w:rFonts w:eastAsiaTheme="minorEastAsia"/>
          <w:b/>
          <w:bCs/>
          <w:sz w:val="20"/>
          <w:szCs w:val="20"/>
        </w:rPr>
        <w:t xml:space="preserve">2 </w:t>
      </w:r>
      <w:proofErr w:type="spellStart"/>
      <w:r w:rsidR="0039641D">
        <w:rPr>
          <w:rFonts w:eastAsiaTheme="minorEastAsia"/>
          <w:b/>
          <w:bCs/>
          <w:sz w:val="20"/>
          <w:szCs w:val="20"/>
        </w:rPr>
        <w:t>AoAs</w:t>
      </w:r>
      <w:proofErr w:type="spellEnd"/>
      <w:r>
        <w:rPr>
          <w:rFonts w:eastAsiaTheme="minorEastAsia"/>
          <w:b/>
          <w:bCs/>
          <w:sz w:val="20"/>
          <w:szCs w:val="20"/>
        </w:rPr>
        <w:t xml:space="preserve"> simulation results</w:t>
      </w:r>
      <w:r w:rsidR="0039641D">
        <w:rPr>
          <w:rFonts w:eastAsiaTheme="minorEastAsia"/>
          <w:b/>
          <w:bCs/>
          <w:sz w:val="20"/>
          <w:szCs w:val="20"/>
        </w:rPr>
        <w:t>.</w:t>
      </w:r>
    </w:p>
    <w:p w14:paraId="1B707493" w14:textId="77777777" w:rsidR="00410EB9" w:rsidRPr="0070029F" w:rsidRDefault="00410EB9" w:rsidP="00410EB9">
      <w:pPr>
        <w:jc w:val="both"/>
        <w:rPr>
          <w:rFonts w:eastAsia="新細明體"/>
          <w:b/>
          <w:bCs/>
          <w:sz w:val="20"/>
          <w:szCs w:val="20"/>
          <w:lang w:val="en-GB"/>
        </w:rPr>
      </w:pPr>
    </w:p>
    <w:p w14:paraId="55F1B368" w14:textId="3D80476E" w:rsidR="00410EB9" w:rsidRPr="0070029F" w:rsidRDefault="00410EB9" w:rsidP="0070029F">
      <w:pPr>
        <w:pStyle w:val="1"/>
        <w:numPr>
          <w:ilvl w:val="0"/>
          <w:numId w:val="0"/>
        </w:numPr>
        <w:ind w:left="425" w:hanging="425"/>
        <w:rPr>
          <w:rFonts w:cs="Arial"/>
          <w:lang w:eastAsia="zh-TW"/>
        </w:rPr>
      </w:pPr>
      <w:r w:rsidRPr="00F71F2D">
        <w:rPr>
          <w:rFonts w:cs="Arial"/>
        </w:rPr>
        <w:t>3</w:t>
      </w:r>
      <w:r w:rsidRPr="00F71F2D">
        <w:rPr>
          <w:rFonts w:cs="Arial"/>
        </w:rPr>
        <w:tab/>
      </w:r>
      <w:r>
        <w:rPr>
          <w:rFonts w:ascii="微軟正黑體" w:eastAsia="微軟正黑體" w:hAnsi="微軟正黑體" w:cs="微軟正黑體"/>
          <w:lang w:eastAsia="zh-TW"/>
        </w:rPr>
        <w:t>Conclusion</w:t>
      </w:r>
    </w:p>
    <w:p w14:paraId="03CEAAB3" w14:textId="77777777" w:rsidR="0039641D" w:rsidRPr="004630B4" w:rsidRDefault="0039641D" w:rsidP="0039641D">
      <w:pPr>
        <w:jc w:val="both"/>
        <w:rPr>
          <w:rFonts w:eastAsia="新細明體"/>
          <w:sz w:val="20"/>
          <w:szCs w:val="20"/>
          <w:lang w:val="en-GB"/>
        </w:rPr>
      </w:pPr>
      <w:r w:rsidRPr="003A5566">
        <w:rPr>
          <w:rFonts w:eastAsiaTheme="minorEastAsia"/>
          <w:b/>
          <w:bCs/>
          <w:sz w:val="20"/>
          <w:szCs w:val="20"/>
        </w:rPr>
        <w:t>Observation 1:</w:t>
      </w:r>
      <w:r>
        <w:rPr>
          <w:rFonts w:eastAsiaTheme="minorEastAsia"/>
          <w:b/>
          <w:bCs/>
          <w:sz w:val="20"/>
          <w:szCs w:val="20"/>
        </w:rPr>
        <w:t xml:space="preserve"> We provide our 2 </w:t>
      </w:r>
      <w:proofErr w:type="spellStart"/>
      <w:r>
        <w:rPr>
          <w:rFonts w:eastAsiaTheme="minorEastAsia"/>
          <w:b/>
          <w:bCs/>
          <w:sz w:val="20"/>
          <w:szCs w:val="20"/>
        </w:rPr>
        <w:t>AoAs</w:t>
      </w:r>
      <w:proofErr w:type="spellEnd"/>
      <w:r>
        <w:rPr>
          <w:rFonts w:eastAsiaTheme="minorEastAsia"/>
          <w:b/>
          <w:bCs/>
          <w:sz w:val="20"/>
          <w:szCs w:val="20"/>
        </w:rPr>
        <w:t xml:space="preserve"> simulation results.</w:t>
      </w:r>
    </w:p>
    <w:p w14:paraId="6537105D" w14:textId="77777777" w:rsidR="0070029F" w:rsidRPr="0039641D" w:rsidRDefault="0070029F" w:rsidP="003A5566">
      <w:pPr>
        <w:jc w:val="both"/>
        <w:rPr>
          <w:rFonts w:eastAsia="新細明體"/>
          <w:b/>
          <w:bCs/>
          <w:sz w:val="20"/>
          <w:szCs w:val="20"/>
          <w:lang w:val="en-GB"/>
        </w:rPr>
      </w:pPr>
    </w:p>
    <w:p w14:paraId="2BDFBE0A" w14:textId="77777777" w:rsidR="0039641D" w:rsidRPr="0070029F" w:rsidRDefault="0039641D" w:rsidP="0039641D">
      <w:pPr>
        <w:rPr>
          <w:b/>
          <w:bCs/>
          <w:sz w:val="20"/>
          <w:szCs w:val="20"/>
          <w:lang w:val="en-GB" w:eastAsia="de-DE"/>
        </w:rPr>
      </w:pPr>
      <w:r w:rsidRPr="0070029F">
        <w:rPr>
          <w:b/>
          <w:bCs/>
          <w:sz w:val="20"/>
          <w:szCs w:val="20"/>
          <w:lang w:val="en-GB" w:eastAsia="de-DE"/>
        </w:rPr>
        <w:t xml:space="preserve">Proposal 1: </w:t>
      </w:r>
      <w:r>
        <w:rPr>
          <w:b/>
          <w:bCs/>
          <w:sz w:val="20"/>
          <w:szCs w:val="20"/>
          <w:lang w:val="en-GB" w:eastAsia="de-DE"/>
        </w:rPr>
        <w:t>W</w:t>
      </w:r>
      <w:r w:rsidRPr="0070029F">
        <w:rPr>
          <w:b/>
          <w:bCs/>
          <w:sz w:val="20"/>
          <w:szCs w:val="20"/>
          <w:lang w:val="en-GB" w:eastAsia="de-DE"/>
        </w:rPr>
        <w:t>e prefer Option 3, which introduces a single UE RF requirement for simplicity.</w:t>
      </w:r>
    </w:p>
    <w:p w14:paraId="47AF41CD" w14:textId="3DF0AEB9" w:rsidR="00410EB9" w:rsidRPr="0039641D" w:rsidRDefault="00410EB9" w:rsidP="00410EB9">
      <w:pPr>
        <w:jc w:val="both"/>
        <w:rPr>
          <w:rFonts w:eastAsia="新細明體"/>
          <w:b/>
          <w:bCs/>
          <w:sz w:val="20"/>
          <w:szCs w:val="20"/>
          <w:lang w:val="en-GB"/>
        </w:rPr>
      </w:pPr>
    </w:p>
    <w:p w14:paraId="38A39E7E" w14:textId="77777777" w:rsidR="004D6C7F" w:rsidRPr="00F71F2D" w:rsidRDefault="004D6C7F" w:rsidP="00341FC7">
      <w:pPr>
        <w:pStyle w:val="1"/>
        <w:numPr>
          <w:ilvl w:val="0"/>
          <w:numId w:val="0"/>
        </w:numPr>
        <w:ind w:left="425" w:hanging="425"/>
        <w:jc w:val="both"/>
        <w:rPr>
          <w:rFonts w:cs="Arial"/>
        </w:rPr>
      </w:pPr>
      <w:r w:rsidRPr="00F71F2D">
        <w:rPr>
          <w:rFonts w:cs="Arial"/>
        </w:rPr>
        <w:t>4</w:t>
      </w:r>
      <w:r w:rsidRPr="00F71F2D">
        <w:rPr>
          <w:rFonts w:cs="Arial"/>
        </w:rPr>
        <w:tab/>
      </w:r>
      <w:r w:rsidR="00593015">
        <w:rPr>
          <w:rFonts w:cs="Arial"/>
        </w:rPr>
        <w:t>Reference</w:t>
      </w:r>
    </w:p>
    <w:p w14:paraId="193E8A54" w14:textId="62FD8281" w:rsidR="000D2243" w:rsidRPr="00657A45" w:rsidRDefault="0072666A" w:rsidP="00657A45">
      <w:pPr>
        <w:numPr>
          <w:ilvl w:val="0"/>
          <w:numId w:val="3"/>
        </w:numPr>
        <w:jc w:val="both"/>
        <w:rPr>
          <w:rFonts w:eastAsiaTheme="minorEastAsia"/>
          <w:sz w:val="20"/>
          <w:szCs w:val="20"/>
        </w:rPr>
      </w:pPr>
      <w:r w:rsidRPr="0072666A">
        <w:rPr>
          <w:sz w:val="20"/>
          <w:szCs w:val="20"/>
        </w:rPr>
        <w:t>R4-2310491</w:t>
      </w:r>
      <w:r w:rsidR="000D2243" w:rsidRPr="00A21E9E">
        <w:rPr>
          <w:sz w:val="20"/>
          <w:szCs w:val="20"/>
        </w:rPr>
        <w:t>, “</w:t>
      </w:r>
      <w:r w:rsidRPr="0072666A">
        <w:rPr>
          <w:sz w:val="20"/>
          <w:szCs w:val="20"/>
        </w:rPr>
        <w:t>WF on UE RF requirements for FR2_multiRx_UERF</w:t>
      </w:r>
      <w:r w:rsidR="000D2243" w:rsidRPr="00A21E9E">
        <w:rPr>
          <w:sz w:val="20"/>
          <w:szCs w:val="20"/>
        </w:rPr>
        <w:t xml:space="preserve">”, </w:t>
      </w:r>
      <w:r w:rsidRPr="0072666A">
        <w:rPr>
          <w:sz w:val="20"/>
          <w:szCs w:val="20"/>
        </w:rPr>
        <w:t>Apple</w:t>
      </w:r>
      <w:r w:rsidR="000D2243" w:rsidRPr="00A21E9E">
        <w:rPr>
          <w:sz w:val="20"/>
          <w:szCs w:val="20"/>
        </w:rPr>
        <w:t>.</w:t>
      </w:r>
    </w:p>
    <w:p w14:paraId="0ED13486" w14:textId="4E547033" w:rsidR="00F952D3" w:rsidRPr="00B602B0" w:rsidRDefault="00F952D3" w:rsidP="00410EB9">
      <w:pPr>
        <w:ind w:left="360"/>
        <w:jc w:val="both"/>
        <w:rPr>
          <w:rFonts w:eastAsiaTheme="minorEastAsia"/>
          <w:sz w:val="20"/>
          <w:szCs w:val="20"/>
        </w:rPr>
      </w:pPr>
    </w:p>
    <w:sectPr w:rsidR="00F952D3" w:rsidRPr="00B602B0"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81D44" w14:textId="77777777" w:rsidR="00F16DAD" w:rsidRDefault="00F16DAD">
      <w:r>
        <w:separator/>
      </w:r>
    </w:p>
  </w:endnote>
  <w:endnote w:type="continuationSeparator" w:id="0">
    <w:p w14:paraId="5015C8C5" w14:textId="77777777" w:rsidR="00F16DAD" w:rsidRDefault="00F16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9B370" w14:textId="77777777" w:rsidR="00F16DAD" w:rsidRDefault="00F16DAD">
      <w:r>
        <w:separator/>
      </w:r>
    </w:p>
  </w:footnote>
  <w:footnote w:type="continuationSeparator" w:id="0">
    <w:p w14:paraId="6F856129" w14:textId="77777777" w:rsidR="00F16DAD" w:rsidRDefault="00F16D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0F1C96"/>
    <w:multiLevelType w:val="hybridMultilevel"/>
    <w:tmpl w:val="067620EE"/>
    <w:lvl w:ilvl="0" w:tplc="A628F934">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DD0B15"/>
    <w:multiLevelType w:val="multilevel"/>
    <w:tmpl w:val="09DD0B15"/>
    <w:lvl w:ilvl="0">
      <w:start w:val="5"/>
      <w:numFmt w:val="decimal"/>
      <w:lvlText w:val="%1"/>
      <w:lvlJc w:val="left"/>
      <w:pPr>
        <w:ind w:left="360" w:hanging="360"/>
      </w:pPr>
      <w:rPr>
        <w:rFonts w:hint="default"/>
      </w:rPr>
    </w:lvl>
    <w:lvl w:ilvl="1">
      <w:start w:val="2"/>
      <w:numFmt w:val="decimal"/>
      <w:lvlText w:val="%1.%2"/>
      <w:lvlJc w:val="left"/>
      <w:pPr>
        <w:ind w:left="3300" w:hanging="360"/>
      </w:pPr>
      <w:rPr>
        <w:rFonts w:hint="default"/>
      </w:rPr>
    </w:lvl>
    <w:lvl w:ilvl="2">
      <w:start w:val="1"/>
      <w:numFmt w:val="decimal"/>
      <w:lvlText w:val="%1.%2.%3"/>
      <w:lvlJc w:val="left"/>
      <w:pPr>
        <w:ind w:left="6600" w:hanging="720"/>
      </w:pPr>
      <w:rPr>
        <w:rFonts w:hint="default"/>
      </w:rPr>
    </w:lvl>
    <w:lvl w:ilvl="3">
      <w:start w:val="1"/>
      <w:numFmt w:val="decimal"/>
      <w:lvlText w:val="%1.%2.%3.%4"/>
      <w:lvlJc w:val="left"/>
      <w:pPr>
        <w:ind w:left="9540" w:hanging="720"/>
      </w:pPr>
      <w:rPr>
        <w:rFonts w:hint="default"/>
      </w:rPr>
    </w:lvl>
    <w:lvl w:ilvl="4">
      <w:start w:val="1"/>
      <w:numFmt w:val="decimal"/>
      <w:lvlText w:val="%1.%2.%3.%4.%5"/>
      <w:lvlJc w:val="left"/>
      <w:pPr>
        <w:ind w:left="12480" w:hanging="720"/>
      </w:pPr>
      <w:rPr>
        <w:rFonts w:hint="default"/>
      </w:rPr>
    </w:lvl>
    <w:lvl w:ilvl="5">
      <w:start w:val="1"/>
      <w:numFmt w:val="decimal"/>
      <w:lvlText w:val="%1.%2.%3.%4.%5.%6"/>
      <w:lvlJc w:val="left"/>
      <w:pPr>
        <w:ind w:left="15780" w:hanging="1080"/>
      </w:pPr>
      <w:rPr>
        <w:rFonts w:hint="default"/>
      </w:rPr>
    </w:lvl>
    <w:lvl w:ilvl="6">
      <w:start w:val="1"/>
      <w:numFmt w:val="decimal"/>
      <w:lvlText w:val="%1.%2.%3.%4.%5.%6.%7"/>
      <w:lvlJc w:val="left"/>
      <w:pPr>
        <w:ind w:left="18720" w:hanging="1080"/>
      </w:pPr>
      <w:rPr>
        <w:rFonts w:hint="default"/>
      </w:rPr>
    </w:lvl>
    <w:lvl w:ilvl="7">
      <w:start w:val="1"/>
      <w:numFmt w:val="decimal"/>
      <w:lvlText w:val="%1.%2.%3.%4.%5.%6.%7.%8"/>
      <w:lvlJc w:val="left"/>
      <w:pPr>
        <w:ind w:left="22020" w:hanging="1440"/>
      </w:pPr>
      <w:rPr>
        <w:rFonts w:hint="default"/>
      </w:rPr>
    </w:lvl>
    <w:lvl w:ilvl="8">
      <w:start w:val="1"/>
      <w:numFmt w:val="decimal"/>
      <w:lvlText w:val="%1.%2.%3.%4.%5.%6.%7.%8.%9"/>
      <w:lvlJc w:val="left"/>
      <w:pPr>
        <w:ind w:left="24960" w:hanging="1440"/>
      </w:pPr>
      <w:rPr>
        <w:rFonts w:hint="default"/>
      </w:rPr>
    </w:lvl>
  </w:abstractNum>
  <w:abstractNum w:abstractNumId="4" w15:restartNumberingAfterBreak="0">
    <w:nsid w:val="0B476577"/>
    <w:multiLevelType w:val="multilevel"/>
    <w:tmpl w:val="0B476577"/>
    <w:lvl w:ilvl="0">
      <w:start w:val="1"/>
      <w:numFmt w:val="bullet"/>
      <w:lvlText w:val=""/>
      <w:lvlJc w:val="left"/>
      <w:pPr>
        <w:ind w:left="3800" w:hanging="440"/>
      </w:pPr>
      <w:rPr>
        <w:rFonts w:ascii="Wingdings" w:hAnsi="Wingding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5"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2" w15:restartNumberingAfterBreak="0">
    <w:nsid w:val="3FF019B6"/>
    <w:multiLevelType w:val="hybridMultilevel"/>
    <w:tmpl w:val="1C32ED2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53D6CAE"/>
    <w:multiLevelType w:val="hybridMultilevel"/>
    <w:tmpl w:val="2B6AD2CA"/>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A31BCA"/>
    <w:multiLevelType w:val="hybridMultilevel"/>
    <w:tmpl w:val="085CEE2A"/>
    <w:lvl w:ilvl="0" w:tplc="D75CA186">
      <w:start w:val="1"/>
      <w:numFmt w:val="lowerLetter"/>
      <w:lvlText w:val="(%1)"/>
      <w:lvlJc w:val="left"/>
      <w:pPr>
        <w:ind w:left="2360" w:hanging="360"/>
      </w:pPr>
      <w:rPr>
        <w:rFonts w:hint="default"/>
      </w:rPr>
    </w:lvl>
    <w:lvl w:ilvl="1" w:tplc="04090019" w:tentative="1">
      <w:start w:val="1"/>
      <w:numFmt w:val="ideographTraditional"/>
      <w:lvlText w:val="%2、"/>
      <w:lvlJc w:val="left"/>
      <w:pPr>
        <w:ind w:left="2960" w:hanging="480"/>
      </w:pPr>
    </w:lvl>
    <w:lvl w:ilvl="2" w:tplc="0409001B" w:tentative="1">
      <w:start w:val="1"/>
      <w:numFmt w:val="lowerRoman"/>
      <w:lvlText w:val="%3."/>
      <w:lvlJc w:val="right"/>
      <w:pPr>
        <w:ind w:left="3440" w:hanging="480"/>
      </w:pPr>
    </w:lvl>
    <w:lvl w:ilvl="3" w:tplc="0409000F" w:tentative="1">
      <w:start w:val="1"/>
      <w:numFmt w:val="decimal"/>
      <w:lvlText w:val="%4."/>
      <w:lvlJc w:val="left"/>
      <w:pPr>
        <w:ind w:left="3920" w:hanging="480"/>
      </w:pPr>
    </w:lvl>
    <w:lvl w:ilvl="4" w:tplc="04090019" w:tentative="1">
      <w:start w:val="1"/>
      <w:numFmt w:val="ideographTraditional"/>
      <w:lvlText w:val="%5、"/>
      <w:lvlJc w:val="left"/>
      <w:pPr>
        <w:ind w:left="4400" w:hanging="480"/>
      </w:pPr>
    </w:lvl>
    <w:lvl w:ilvl="5" w:tplc="0409001B" w:tentative="1">
      <w:start w:val="1"/>
      <w:numFmt w:val="lowerRoman"/>
      <w:lvlText w:val="%6."/>
      <w:lvlJc w:val="right"/>
      <w:pPr>
        <w:ind w:left="4880" w:hanging="480"/>
      </w:pPr>
    </w:lvl>
    <w:lvl w:ilvl="6" w:tplc="0409000F" w:tentative="1">
      <w:start w:val="1"/>
      <w:numFmt w:val="decimal"/>
      <w:lvlText w:val="%7."/>
      <w:lvlJc w:val="left"/>
      <w:pPr>
        <w:ind w:left="5360" w:hanging="480"/>
      </w:pPr>
    </w:lvl>
    <w:lvl w:ilvl="7" w:tplc="04090019" w:tentative="1">
      <w:start w:val="1"/>
      <w:numFmt w:val="ideographTraditional"/>
      <w:lvlText w:val="%8、"/>
      <w:lvlJc w:val="left"/>
      <w:pPr>
        <w:ind w:left="5840" w:hanging="480"/>
      </w:pPr>
    </w:lvl>
    <w:lvl w:ilvl="8" w:tplc="0409001B" w:tentative="1">
      <w:start w:val="1"/>
      <w:numFmt w:val="lowerRoman"/>
      <w:lvlText w:val="%9."/>
      <w:lvlJc w:val="right"/>
      <w:pPr>
        <w:ind w:left="6320" w:hanging="480"/>
      </w:pPr>
    </w:lvl>
  </w:abstractNum>
  <w:abstractNum w:abstractNumId="19"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852A40"/>
    <w:multiLevelType w:val="hybridMultilevel"/>
    <w:tmpl w:val="5BC4D1F4"/>
    <w:lvl w:ilvl="0" w:tplc="9044F98E">
      <w:start w:val="1"/>
      <w:numFmt w:val="lowerLetter"/>
      <w:lvlText w:val="(%1)"/>
      <w:lvlJc w:val="left"/>
      <w:pPr>
        <w:ind w:left="3360" w:hanging="360"/>
      </w:pPr>
      <w:rPr>
        <w:rFonts w:hint="default"/>
      </w:rPr>
    </w:lvl>
    <w:lvl w:ilvl="1" w:tplc="04090019" w:tentative="1">
      <w:start w:val="1"/>
      <w:numFmt w:val="ideographTraditional"/>
      <w:lvlText w:val="%2、"/>
      <w:lvlJc w:val="left"/>
      <w:pPr>
        <w:ind w:left="3960" w:hanging="480"/>
      </w:pPr>
    </w:lvl>
    <w:lvl w:ilvl="2" w:tplc="0409001B" w:tentative="1">
      <w:start w:val="1"/>
      <w:numFmt w:val="lowerRoman"/>
      <w:lvlText w:val="%3."/>
      <w:lvlJc w:val="right"/>
      <w:pPr>
        <w:ind w:left="4440" w:hanging="480"/>
      </w:pPr>
    </w:lvl>
    <w:lvl w:ilvl="3" w:tplc="0409000F" w:tentative="1">
      <w:start w:val="1"/>
      <w:numFmt w:val="decimal"/>
      <w:lvlText w:val="%4."/>
      <w:lvlJc w:val="left"/>
      <w:pPr>
        <w:ind w:left="4920" w:hanging="480"/>
      </w:pPr>
    </w:lvl>
    <w:lvl w:ilvl="4" w:tplc="04090019" w:tentative="1">
      <w:start w:val="1"/>
      <w:numFmt w:val="ideographTraditional"/>
      <w:lvlText w:val="%5、"/>
      <w:lvlJc w:val="left"/>
      <w:pPr>
        <w:ind w:left="5400" w:hanging="480"/>
      </w:pPr>
    </w:lvl>
    <w:lvl w:ilvl="5" w:tplc="0409001B" w:tentative="1">
      <w:start w:val="1"/>
      <w:numFmt w:val="lowerRoman"/>
      <w:lvlText w:val="%6."/>
      <w:lvlJc w:val="right"/>
      <w:pPr>
        <w:ind w:left="5880" w:hanging="480"/>
      </w:pPr>
    </w:lvl>
    <w:lvl w:ilvl="6" w:tplc="0409000F" w:tentative="1">
      <w:start w:val="1"/>
      <w:numFmt w:val="decimal"/>
      <w:lvlText w:val="%7."/>
      <w:lvlJc w:val="left"/>
      <w:pPr>
        <w:ind w:left="6360" w:hanging="480"/>
      </w:pPr>
    </w:lvl>
    <w:lvl w:ilvl="7" w:tplc="04090019" w:tentative="1">
      <w:start w:val="1"/>
      <w:numFmt w:val="ideographTraditional"/>
      <w:lvlText w:val="%8、"/>
      <w:lvlJc w:val="left"/>
      <w:pPr>
        <w:ind w:left="6840" w:hanging="480"/>
      </w:pPr>
    </w:lvl>
    <w:lvl w:ilvl="8" w:tplc="0409001B" w:tentative="1">
      <w:start w:val="1"/>
      <w:numFmt w:val="lowerRoman"/>
      <w:lvlText w:val="%9."/>
      <w:lvlJc w:val="right"/>
      <w:pPr>
        <w:ind w:left="7320" w:hanging="480"/>
      </w:pPr>
    </w:lvl>
  </w:abstractNum>
  <w:abstractNum w:abstractNumId="24"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38E6F3D"/>
    <w:multiLevelType w:val="hybridMultilevel"/>
    <w:tmpl w:val="8F4A9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C52838"/>
    <w:multiLevelType w:val="multilevel"/>
    <w:tmpl w:val="76C52838"/>
    <w:lvl w:ilvl="0">
      <w:start w:val="1"/>
      <w:numFmt w:val="bullet"/>
      <w:lvlText w:val=""/>
      <w:lvlJc w:val="left"/>
      <w:pPr>
        <w:ind w:left="3380" w:hanging="440"/>
      </w:pPr>
      <w:rPr>
        <w:rFonts w:ascii="Wingdings" w:hAnsi="Wingdings" w:hint="default"/>
      </w:rPr>
    </w:lvl>
    <w:lvl w:ilvl="1">
      <w:start w:val="1"/>
      <w:numFmt w:val="bullet"/>
      <w:lvlText w:val=""/>
      <w:lvlJc w:val="left"/>
      <w:pPr>
        <w:ind w:left="3820" w:hanging="440"/>
      </w:pPr>
      <w:rPr>
        <w:rFonts w:ascii="Wingdings" w:hAnsi="Wingdings" w:hint="default"/>
      </w:rPr>
    </w:lvl>
    <w:lvl w:ilvl="2">
      <w:start w:val="1"/>
      <w:numFmt w:val="bullet"/>
      <w:lvlText w:val=""/>
      <w:lvlJc w:val="left"/>
      <w:pPr>
        <w:ind w:left="4260" w:hanging="440"/>
      </w:pPr>
      <w:rPr>
        <w:rFonts w:ascii="Wingdings" w:hAnsi="Wingdings" w:hint="default"/>
      </w:rPr>
    </w:lvl>
    <w:lvl w:ilvl="3">
      <w:start w:val="1"/>
      <w:numFmt w:val="bullet"/>
      <w:lvlText w:val=""/>
      <w:lvlJc w:val="left"/>
      <w:pPr>
        <w:ind w:left="4700" w:hanging="440"/>
      </w:pPr>
      <w:rPr>
        <w:rFonts w:ascii="Wingdings" w:hAnsi="Wingdings" w:hint="default"/>
      </w:rPr>
    </w:lvl>
    <w:lvl w:ilvl="4">
      <w:start w:val="1"/>
      <w:numFmt w:val="bullet"/>
      <w:lvlText w:val=""/>
      <w:lvlJc w:val="left"/>
      <w:pPr>
        <w:ind w:left="5140" w:hanging="440"/>
      </w:pPr>
      <w:rPr>
        <w:rFonts w:ascii="Wingdings" w:hAnsi="Wingdings" w:hint="default"/>
      </w:rPr>
    </w:lvl>
    <w:lvl w:ilvl="5">
      <w:start w:val="1"/>
      <w:numFmt w:val="bullet"/>
      <w:lvlText w:val=""/>
      <w:lvlJc w:val="left"/>
      <w:pPr>
        <w:ind w:left="5580" w:hanging="440"/>
      </w:pPr>
      <w:rPr>
        <w:rFonts w:ascii="Wingdings" w:hAnsi="Wingdings" w:hint="default"/>
      </w:rPr>
    </w:lvl>
    <w:lvl w:ilvl="6">
      <w:start w:val="1"/>
      <w:numFmt w:val="bullet"/>
      <w:lvlText w:val=""/>
      <w:lvlJc w:val="left"/>
      <w:pPr>
        <w:ind w:left="6020" w:hanging="440"/>
      </w:pPr>
      <w:rPr>
        <w:rFonts w:ascii="Wingdings" w:hAnsi="Wingdings" w:hint="default"/>
      </w:rPr>
    </w:lvl>
    <w:lvl w:ilvl="7">
      <w:start w:val="1"/>
      <w:numFmt w:val="bullet"/>
      <w:lvlText w:val=""/>
      <w:lvlJc w:val="left"/>
      <w:pPr>
        <w:ind w:left="6460" w:hanging="440"/>
      </w:pPr>
      <w:rPr>
        <w:rFonts w:ascii="Wingdings" w:hAnsi="Wingdings" w:hint="default"/>
      </w:rPr>
    </w:lvl>
    <w:lvl w:ilvl="8">
      <w:start w:val="1"/>
      <w:numFmt w:val="bullet"/>
      <w:lvlText w:val=""/>
      <w:lvlJc w:val="left"/>
      <w:pPr>
        <w:ind w:left="6900" w:hanging="440"/>
      </w:pPr>
      <w:rPr>
        <w:rFonts w:ascii="Wingdings" w:hAnsi="Wingdings" w:hint="default"/>
      </w:rPr>
    </w:lvl>
  </w:abstractNum>
  <w:abstractNum w:abstractNumId="31"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90034617">
    <w:abstractNumId w:val="25"/>
  </w:num>
  <w:num w:numId="2" w16cid:durableId="71584918">
    <w:abstractNumId w:val="11"/>
  </w:num>
  <w:num w:numId="3" w16cid:durableId="1052656260">
    <w:abstractNumId w:val="0"/>
  </w:num>
  <w:num w:numId="4" w16cid:durableId="1200624009">
    <w:abstractNumId w:val="6"/>
  </w:num>
  <w:num w:numId="5" w16cid:durableId="865018841">
    <w:abstractNumId w:val="9"/>
  </w:num>
  <w:num w:numId="6" w16cid:durableId="1950576979">
    <w:abstractNumId w:val="24"/>
  </w:num>
  <w:num w:numId="7" w16cid:durableId="2094814520">
    <w:abstractNumId w:val="8"/>
  </w:num>
  <w:num w:numId="8" w16cid:durableId="2045784874">
    <w:abstractNumId w:val="27"/>
  </w:num>
  <w:num w:numId="9" w16cid:durableId="1202942263">
    <w:abstractNumId w:val="26"/>
  </w:num>
  <w:num w:numId="10" w16cid:durableId="1390155974">
    <w:abstractNumId w:val="19"/>
  </w:num>
  <w:num w:numId="11" w16cid:durableId="207841867">
    <w:abstractNumId w:val="28"/>
  </w:num>
  <w:num w:numId="12" w16cid:durableId="562570185">
    <w:abstractNumId w:val="32"/>
  </w:num>
  <w:num w:numId="13" w16cid:durableId="322517002">
    <w:abstractNumId w:val="17"/>
  </w:num>
  <w:num w:numId="14" w16cid:durableId="1348287383">
    <w:abstractNumId w:val="22"/>
  </w:num>
  <w:num w:numId="15" w16cid:durableId="460878452">
    <w:abstractNumId w:val="10"/>
  </w:num>
  <w:num w:numId="16" w16cid:durableId="868184231">
    <w:abstractNumId w:val="14"/>
  </w:num>
  <w:num w:numId="17" w16cid:durableId="861936933">
    <w:abstractNumId w:val="7"/>
  </w:num>
  <w:num w:numId="18" w16cid:durableId="832987095">
    <w:abstractNumId w:val="1"/>
  </w:num>
  <w:num w:numId="19" w16cid:durableId="1917279059">
    <w:abstractNumId w:val="5"/>
  </w:num>
  <w:num w:numId="20" w16cid:durableId="1443458436">
    <w:abstractNumId w:val="31"/>
  </w:num>
  <w:num w:numId="21" w16cid:durableId="171913975">
    <w:abstractNumId w:val="16"/>
  </w:num>
  <w:num w:numId="22" w16cid:durableId="1538808443">
    <w:abstractNumId w:val="21"/>
  </w:num>
  <w:num w:numId="23" w16cid:durableId="1827239709">
    <w:abstractNumId w:val="20"/>
  </w:num>
  <w:num w:numId="24" w16cid:durableId="529801144">
    <w:abstractNumId w:val="2"/>
  </w:num>
  <w:num w:numId="25" w16cid:durableId="821653209">
    <w:abstractNumId w:val="29"/>
  </w:num>
  <w:num w:numId="26" w16cid:durableId="1870029074">
    <w:abstractNumId w:val="15"/>
  </w:num>
  <w:num w:numId="27" w16cid:durableId="1220022274">
    <w:abstractNumId w:val="30"/>
  </w:num>
  <w:num w:numId="28" w16cid:durableId="1304388760">
    <w:abstractNumId w:val="4"/>
  </w:num>
  <w:num w:numId="29" w16cid:durableId="959647422">
    <w:abstractNumId w:val="3"/>
  </w:num>
  <w:num w:numId="30" w16cid:durableId="1927373169">
    <w:abstractNumId w:val="23"/>
  </w:num>
  <w:num w:numId="31" w16cid:durableId="1730958155">
    <w:abstractNumId w:val="13"/>
  </w:num>
  <w:num w:numId="32" w16cid:durableId="29692291">
    <w:abstractNumId w:val="12"/>
  </w:num>
  <w:num w:numId="33" w16cid:durableId="1051884216">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D0A"/>
    <w:rsid w:val="00002D71"/>
    <w:rsid w:val="00003374"/>
    <w:rsid w:val="00003417"/>
    <w:rsid w:val="0000374D"/>
    <w:rsid w:val="000041E0"/>
    <w:rsid w:val="000043F8"/>
    <w:rsid w:val="00004781"/>
    <w:rsid w:val="00004BFD"/>
    <w:rsid w:val="00004F47"/>
    <w:rsid w:val="00006B6C"/>
    <w:rsid w:val="0000797A"/>
    <w:rsid w:val="00007F1B"/>
    <w:rsid w:val="00010B90"/>
    <w:rsid w:val="00010CA0"/>
    <w:rsid w:val="00011229"/>
    <w:rsid w:val="00011754"/>
    <w:rsid w:val="00011CF9"/>
    <w:rsid w:val="00012824"/>
    <w:rsid w:val="00013230"/>
    <w:rsid w:val="00014615"/>
    <w:rsid w:val="0001496A"/>
    <w:rsid w:val="000150A3"/>
    <w:rsid w:val="000154A0"/>
    <w:rsid w:val="00015751"/>
    <w:rsid w:val="00015769"/>
    <w:rsid w:val="000158AF"/>
    <w:rsid w:val="000159B2"/>
    <w:rsid w:val="0001662A"/>
    <w:rsid w:val="000168AE"/>
    <w:rsid w:val="00016E53"/>
    <w:rsid w:val="00017274"/>
    <w:rsid w:val="0001728F"/>
    <w:rsid w:val="0002022E"/>
    <w:rsid w:val="00020273"/>
    <w:rsid w:val="000204D4"/>
    <w:rsid w:val="000213C8"/>
    <w:rsid w:val="000220E8"/>
    <w:rsid w:val="000222E9"/>
    <w:rsid w:val="00022722"/>
    <w:rsid w:val="00022766"/>
    <w:rsid w:val="00023666"/>
    <w:rsid w:val="00023B82"/>
    <w:rsid w:val="00023C88"/>
    <w:rsid w:val="00023D9C"/>
    <w:rsid w:val="00023E96"/>
    <w:rsid w:val="00023FAA"/>
    <w:rsid w:val="00024E63"/>
    <w:rsid w:val="00024EAF"/>
    <w:rsid w:val="000259EE"/>
    <w:rsid w:val="0002690B"/>
    <w:rsid w:val="00026B16"/>
    <w:rsid w:val="00027504"/>
    <w:rsid w:val="00027890"/>
    <w:rsid w:val="00027C5A"/>
    <w:rsid w:val="000301F3"/>
    <w:rsid w:val="000312A0"/>
    <w:rsid w:val="00031C92"/>
    <w:rsid w:val="00031E16"/>
    <w:rsid w:val="000325F4"/>
    <w:rsid w:val="00032D96"/>
    <w:rsid w:val="00033289"/>
    <w:rsid w:val="00033D2C"/>
    <w:rsid w:val="0003449C"/>
    <w:rsid w:val="00034BD1"/>
    <w:rsid w:val="000350EB"/>
    <w:rsid w:val="00035236"/>
    <w:rsid w:val="00035559"/>
    <w:rsid w:val="00035C64"/>
    <w:rsid w:val="00035EBF"/>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2183"/>
    <w:rsid w:val="000426C0"/>
    <w:rsid w:val="00042A2E"/>
    <w:rsid w:val="00043822"/>
    <w:rsid w:val="00044220"/>
    <w:rsid w:val="0004449B"/>
    <w:rsid w:val="000445DD"/>
    <w:rsid w:val="00044739"/>
    <w:rsid w:val="00044BB7"/>
    <w:rsid w:val="0004545B"/>
    <w:rsid w:val="00046579"/>
    <w:rsid w:val="0004663E"/>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77A1B"/>
    <w:rsid w:val="000800AD"/>
    <w:rsid w:val="0008082B"/>
    <w:rsid w:val="000813C0"/>
    <w:rsid w:val="00081B67"/>
    <w:rsid w:val="00082359"/>
    <w:rsid w:val="00082B31"/>
    <w:rsid w:val="000838C9"/>
    <w:rsid w:val="0008397C"/>
    <w:rsid w:val="00083AC5"/>
    <w:rsid w:val="000842C6"/>
    <w:rsid w:val="000844D2"/>
    <w:rsid w:val="00084A5C"/>
    <w:rsid w:val="00084E8B"/>
    <w:rsid w:val="0008512E"/>
    <w:rsid w:val="00085289"/>
    <w:rsid w:val="000854BB"/>
    <w:rsid w:val="0008573F"/>
    <w:rsid w:val="00085832"/>
    <w:rsid w:val="00085A3A"/>
    <w:rsid w:val="000861FB"/>
    <w:rsid w:val="00086B5A"/>
    <w:rsid w:val="0008720F"/>
    <w:rsid w:val="000873BD"/>
    <w:rsid w:val="00087E54"/>
    <w:rsid w:val="00087F88"/>
    <w:rsid w:val="0009009D"/>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B0093"/>
    <w:rsid w:val="000B044C"/>
    <w:rsid w:val="000B05D6"/>
    <w:rsid w:val="000B0691"/>
    <w:rsid w:val="000B0CD8"/>
    <w:rsid w:val="000B1111"/>
    <w:rsid w:val="000B14AB"/>
    <w:rsid w:val="000B2251"/>
    <w:rsid w:val="000B2E50"/>
    <w:rsid w:val="000B3130"/>
    <w:rsid w:val="000B3659"/>
    <w:rsid w:val="000B3692"/>
    <w:rsid w:val="000B3832"/>
    <w:rsid w:val="000B3AD0"/>
    <w:rsid w:val="000B3BAF"/>
    <w:rsid w:val="000B3F89"/>
    <w:rsid w:val="000B43D7"/>
    <w:rsid w:val="000B44CC"/>
    <w:rsid w:val="000B4690"/>
    <w:rsid w:val="000B46BA"/>
    <w:rsid w:val="000B482C"/>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7960"/>
    <w:rsid w:val="000C7B02"/>
    <w:rsid w:val="000C7C07"/>
    <w:rsid w:val="000D0128"/>
    <w:rsid w:val="000D04B5"/>
    <w:rsid w:val="000D1172"/>
    <w:rsid w:val="000D11E1"/>
    <w:rsid w:val="000D1289"/>
    <w:rsid w:val="000D16DC"/>
    <w:rsid w:val="000D1F06"/>
    <w:rsid w:val="000D209B"/>
    <w:rsid w:val="000D21B5"/>
    <w:rsid w:val="000D2243"/>
    <w:rsid w:val="000D2459"/>
    <w:rsid w:val="000D281A"/>
    <w:rsid w:val="000D2854"/>
    <w:rsid w:val="000D3811"/>
    <w:rsid w:val="000D43D7"/>
    <w:rsid w:val="000D4640"/>
    <w:rsid w:val="000D4FC7"/>
    <w:rsid w:val="000D50BD"/>
    <w:rsid w:val="000D5324"/>
    <w:rsid w:val="000D5335"/>
    <w:rsid w:val="000D60AB"/>
    <w:rsid w:val="000D6329"/>
    <w:rsid w:val="000D64D4"/>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7B5C"/>
    <w:rsid w:val="00100015"/>
    <w:rsid w:val="00100483"/>
    <w:rsid w:val="001005F8"/>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715A"/>
    <w:rsid w:val="0011788A"/>
    <w:rsid w:val="00117C6A"/>
    <w:rsid w:val="00117C8E"/>
    <w:rsid w:val="00117D64"/>
    <w:rsid w:val="0012083A"/>
    <w:rsid w:val="0012097A"/>
    <w:rsid w:val="001214F0"/>
    <w:rsid w:val="001215FA"/>
    <w:rsid w:val="00121B25"/>
    <w:rsid w:val="00121D2A"/>
    <w:rsid w:val="001221AB"/>
    <w:rsid w:val="0012225F"/>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FC3"/>
    <w:rsid w:val="00127120"/>
    <w:rsid w:val="0012736C"/>
    <w:rsid w:val="001302B5"/>
    <w:rsid w:val="00130E9C"/>
    <w:rsid w:val="001317FC"/>
    <w:rsid w:val="001320DF"/>
    <w:rsid w:val="0013277F"/>
    <w:rsid w:val="00132CFB"/>
    <w:rsid w:val="001332DD"/>
    <w:rsid w:val="00133712"/>
    <w:rsid w:val="00133DF4"/>
    <w:rsid w:val="00133E10"/>
    <w:rsid w:val="00134602"/>
    <w:rsid w:val="00134CBC"/>
    <w:rsid w:val="00134D3B"/>
    <w:rsid w:val="00134D6C"/>
    <w:rsid w:val="00134E1F"/>
    <w:rsid w:val="00135112"/>
    <w:rsid w:val="0013517C"/>
    <w:rsid w:val="00135B66"/>
    <w:rsid w:val="00135D3C"/>
    <w:rsid w:val="00136C79"/>
    <w:rsid w:val="00137332"/>
    <w:rsid w:val="00137A47"/>
    <w:rsid w:val="00140807"/>
    <w:rsid w:val="00140A17"/>
    <w:rsid w:val="00140D14"/>
    <w:rsid w:val="00141509"/>
    <w:rsid w:val="0014190B"/>
    <w:rsid w:val="00142BF6"/>
    <w:rsid w:val="00143948"/>
    <w:rsid w:val="00144D51"/>
    <w:rsid w:val="00145B46"/>
    <w:rsid w:val="00145D31"/>
    <w:rsid w:val="00147DD8"/>
    <w:rsid w:val="00150293"/>
    <w:rsid w:val="00150373"/>
    <w:rsid w:val="001523A7"/>
    <w:rsid w:val="00152674"/>
    <w:rsid w:val="0015293F"/>
    <w:rsid w:val="00152D10"/>
    <w:rsid w:val="00153439"/>
    <w:rsid w:val="001541C7"/>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6A4"/>
    <w:rsid w:val="0017573D"/>
    <w:rsid w:val="0017583D"/>
    <w:rsid w:val="00176D16"/>
    <w:rsid w:val="00177A90"/>
    <w:rsid w:val="0018000D"/>
    <w:rsid w:val="00180470"/>
    <w:rsid w:val="001804AF"/>
    <w:rsid w:val="00180923"/>
    <w:rsid w:val="00180B10"/>
    <w:rsid w:val="0018117C"/>
    <w:rsid w:val="00181E89"/>
    <w:rsid w:val="00181E8C"/>
    <w:rsid w:val="00184557"/>
    <w:rsid w:val="00184981"/>
    <w:rsid w:val="00184B3F"/>
    <w:rsid w:val="00184B9E"/>
    <w:rsid w:val="001856A3"/>
    <w:rsid w:val="0018576F"/>
    <w:rsid w:val="001859BB"/>
    <w:rsid w:val="00185DB6"/>
    <w:rsid w:val="00185F8A"/>
    <w:rsid w:val="001871F2"/>
    <w:rsid w:val="00187B97"/>
    <w:rsid w:val="00190A06"/>
    <w:rsid w:val="00191854"/>
    <w:rsid w:val="001931BB"/>
    <w:rsid w:val="001936D0"/>
    <w:rsid w:val="0019391F"/>
    <w:rsid w:val="001945B4"/>
    <w:rsid w:val="001954E6"/>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C"/>
    <w:rsid w:val="001A38BF"/>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E7"/>
    <w:rsid w:val="001B734B"/>
    <w:rsid w:val="001B7CCB"/>
    <w:rsid w:val="001B7D8D"/>
    <w:rsid w:val="001C0061"/>
    <w:rsid w:val="001C067E"/>
    <w:rsid w:val="001C0DBB"/>
    <w:rsid w:val="001C0F8B"/>
    <w:rsid w:val="001C11CB"/>
    <w:rsid w:val="001C152E"/>
    <w:rsid w:val="001C1967"/>
    <w:rsid w:val="001C1B3C"/>
    <w:rsid w:val="001C2293"/>
    <w:rsid w:val="001C2ADB"/>
    <w:rsid w:val="001C2BF2"/>
    <w:rsid w:val="001C3731"/>
    <w:rsid w:val="001C3A4F"/>
    <w:rsid w:val="001C3CED"/>
    <w:rsid w:val="001C3DCD"/>
    <w:rsid w:val="001C3EB6"/>
    <w:rsid w:val="001C452F"/>
    <w:rsid w:val="001C54BF"/>
    <w:rsid w:val="001C554D"/>
    <w:rsid w:val="001C5975"/>
    <w:rsid w:val="001C611E"/>
    <w:rsid w:val="001C6B61"/>
    <w:rsid w:val="001C70B5"/>
    <w:rsid w:val="001C7229"/>
    <w:rsid w:val="001C753C"/>
    <w:rsid w:val="001C77FB"/>
    <w:rsid w:val="001C7EBD"/>
    <w:rsid w:val="001C7FDF"/>
    <w:rsid w:val="001D03DE"/>
    <w:rsid w:val="001D045C"/>
    <w:rsid w:val="001D0A76"/>
    <w:rsid w:val="001D0C6A"/>
    <w:rsid w:val="001D187D"/>
    <w:rsid w:val="001D2531"/>
    <w:rsid w:val="001D2E8C"/>
    <w:rsid w:val="001D30A0"/>
    <w:rsid w:val="001D33A7"/>
    <w:rsid w:val="001D3F6C"/>
    <w:rsid w:val="001D5368"/>
    <w:rsid w:val="001D53C6"/>
    <w:rsid w:val="001D5541"/>
    <w:rsid w:val="001D6A35"/>
    <w:rsid w:val="001D6C6B"/>
    <w:rsid w:val="001D6E24"/>
    <w:rsid w:val="001D7DEA"/>
    <w:rsid w:val="001E04B3"/>
    <w:rsid w:val="001E0C94"/>
    <w:rsid w:val="001E0EBD"/>
    <w:rsid w:val="001E1071"/>
    <w:rsid w:val="001E13B0"/>
    <w:rsid w:val="001E14AA"/>
    <w:rsid w:val="001E234E"/>
    <w:rsid w:val="001E2423"/>
    <w:rsid w:val="001E2451"/>
    <w:rsid w:val="001E295F"/>
    <w:rsid w:val="001E2B48"/>
    <w:rsid w:val="001E2BC3"/>
    <w:rsid w:val="001E2C83"/>
    <w:rsid w:val="001E3044"/>
    <w:rsid w:val="001E32EE"/>
    <w:rsid w:val="001E3442"/>
    <w:rsid w:val="001E4328"/>
    <w:rsid w:val="001E487C"/>
    <w:rsid w:val="001E4B07"/>
    <w:rsid w:val="001E4CB9"/>
    <w:rsid w:val="001E5B27"/>
    <w:rsid w:val="001E5B8F"/>
    <w:rsid w:val="001E604A"/>
    <w:rsid w:val="001E69F6"/>
    <w:rsid w:val="001E7523"/>
    <w:rsid w:val="001E7940"/>
    <w:rsid w:val="001F0168"/>
    <w:rsid w:val="001F0DA9"/>
    <w:rsid w:val="001F2518"/>
    <w:rsid w:val="001F2850"/>
    <w:rsid w:val="001F4810"/>
    <w:rsid w:val="001F4FB2"/>
    <w:rsid w:val="001F4FE3"/>
    <w:rsid w:val="001F4FFB"/>
    <w:rsid w:val="001F5229"/>
    <w:rsid w:val="001F642D"/>
    <w:rsid w:val="001F74A5"/>
    <w:rsid w:val="001F762A"/>
    <w:rsid w:val="001F76AF"/>
    <w:rsid w:val="001F78D1"/>
    <w:rsid w:val="00200605"/>
    <w:rsid w:val="002006E3"/>
    <w:rsid w:val="0020079B"/>
    <w:rsid w:val="00200A94"/>
    <w:rsid w:val="00201516"/>
    <w:rsid w:val="00201579"/>
    <w:rsid w:val="00204DB1"/>
    <w:rsid w:val="002060C1"/>
    <w:rsid w:val="0020667C"/>
    <w:rsid w:val="002068F7"/>
    <w:rsid w:val="00206D2D"/>
    <w:rsid w:val="0020738F"/>
    <w:rsid w:val="002076E7"/>
    <w:rsid w:val="0020791F"/>
    <w:rsid w:val="00207D0E"/>
    <w:rsid w:val="002103F2"/>
    <w:rsid w:val="00210505"/>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51C4"/>
    <w:rsid w:val="002256F8"/>
    <w:rsid w:val="002257BD"/>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531"/>
    <w:rsid w:val="00232725"/>
    <w:rsid w:val="00232D2C"/>
    <w:rsid w:val="00232E9A"/>
    <w:rsid w:val="00233FB1"/>
    <w:rsid w:val="00234127"/>
    <w:rsid w:val="00234B1F"/>
    <w:rsid w:val="0023584F"/>
    <w:rsid w:val="002359D6"/>
    <w:rsid w:val="00235F21"/>
    <w:rsid w:val="00235F22"/>
    <w:rsid w:val="002360BC"/>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581"/>
    <w:rsid w:val="00252710"/>
    <w:rsid w:val="0025375D"/>
    <w:rsid w:val="00253B28"/>
    <w:rsid w:val="0025466A"/>
    <w:rsid w:val="00254A03"/>
    <w:rsid w:val="00254B2B"/>
    <w:rsid w:val="00254CEE"/>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3601"/>
    <w:rsid w:val="002639C3"/>
    <w:rsid w:val="002639E5"/>
    <w:rsid w:val="00263BE4"/>
    <w:rsid w:val="002648EB"/>
    <w:rsid w:val="00265677"/>
    <w:rsid w:val="00266193"/>
    <w:rsid w:val="00266476"/>
    <w:rsid w:val="00267C16"/>
    <w:rsid w:val="00267DEE"/>
    <w:rsid w:val="00270022"/>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51FF"/>
    <w:rsid w:val="00275BAA"/>
    <w:rsid w:val="002766FF"/>
    <w:rsid w:val="00277112"/>
    <w:rsid w:val="00280856"/>
    <w:rsid w:val="00281432"/>
    <w:rsid w:val="002815D7"/>
    <w:rsid w:val="0028162A"/>
    <w:rsid w:val="0028221F"/>
    <w:rsid w:val="0028230F"/>
    <w:rsid w:val="0028306D"/>
    <w:rsid w:val="0028324F"/>
    <w:rsid w:val="002837F0"/>
    <w:rsid w:val="00283964"/>
    <w:rsid w:val="00283EA7"/>
    <w:rsid w:val="00284627"/>
    <w:rsid w:val="00284D6D"/>
    <w:rsid w:val="002856D4"/>
    <w:rsid w:val="0028611F"/>
    <w:rsid w:val="002861F2"/>
    <w:rsid w:val="00287317"/>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DC"/>
    <w:rsid w:val="00296D04"/>
    <w:rsid w:val="00296FAA"/>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894"/>
    <w:rsid w:val="002D0AE8"/>
    <w:rsid w:val="002D2145"/>
    <w:rsid w:val="002D21FD"/>
    <w:rsid w:val="002D2A08"/>
    <w:rsid w:val="002D3038"/>
    <w:rsid w:val="002D3076"/>
    <w:rsid w:val="002D3652"/>
    <w:rsid w:val="002D36D8"/>
    <w:rsid w:val="002D37D7"/>
    <w:rsid w:val="002D3ED8"/>
    <w:rsid w:val="002D49C1"/>
    <w:rsid w:val="002D52A5"/>
    <w:rsid w:val="002D5308"/>
    <w:rsid w:val="002D566E"/>
    <w:rsid w:val="002D5B9F"/>
    <w:rsid w:val="002D7347"/>
    <w:rsid w:val="002D739A"/>
    <w:rsid w:val="002D77D9"/>
    <w:rsid w:val="002D7B17"/>
    <w:rsid w:val="002E043F"/>
    <w:rsid w:val="002E1FD0"/>
    <w:rsid w:val="002E25A3"/>
    <w:rsid w:val="002E3C7B"/>
    <w:rsid w:val="002E4655"/>
    <w:rsid w:val="002E4FF0"/>
    <w:rsid w:val="002E6BA9"/>
    <w:rsid w:val="002E7004"/>
    <w:rsid w:val="002E7D35"/>
    <w:rsid w:val="002F05A6"/>
    <w:rsid w:val="002F1C21"/>
    <w:rsid w:val="002F1C9D"/>
    <w:rsid w:val="002F1E7B"/>
    <w:rsid w:val="002F2E19"/>
    <w:rsid w:val="002F3313"/>
    <w:rsid w:val="002F4D0A"/>
    <w:rsid w:val="002F4E14"/>
    <w:rsid w:val="002F4F69"/>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0A7D"/>
    <w:rsid w:val="003110FC"/>
    <w:rsid w:val="00311E01"/>
    <w:rsid w:val="00312D1B"/>
    <w:rsid w:val="0031329E"/>
    <w:rsid w:val="0031356F"/>
    <w:rsid w:val="00313B19"/>
    <w:rsid w:val="00313B5B"/>
    <w:rsid w:val="00313FFF"/>
    <w:rsid w:val="003141C3"/>
    <w:rsid w:val="00314219"/>
    <w:rsid w:val="0031433C"/>
    <w:rsid w:val="0031435C"/>
    <w:rsid w:val="00314AD1"/>
    <w:rsid w:val="00314C65"/>
    <w:rsid w:val="003155E0"/>
    <w:rsid w:val="00315CC7"/>
    <w:rsid w:val="003160EE"/>
    <w:rsid w:val="003169E7"/>
    <w:rsid w:val="00316E8C"/>
    <w:rsid w:val="00317BE4"/>
    <w:rsid w:val="003206F3"/>
    <w:rsid w:val="00320B73"/>
    <w:rsid w:val="003210E7"/>
    <w:rsid w:val="003214B9"/>
    <w:rsid w:val="003221D4"/>
    <w:rsid w:val="00322B9C"/>
    <w:rsid w:val="00322E56"/>
    <w:rsid w:val="00322EFC"/>
    <w:rsid w:val="00323A4C"/>
    <w:rsid w:val="00323FB2"/>
    <w:rsid w:val="003244D8"/>
    <w:rsid w:val="00325732"/>
    <w:rsid w:val="00325805"/>
    <w:rsid w:val="0032592F"/>
    <w:rsid w:val="00326BAC"/>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6E24"/>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C05"/>
    <w:rsid w:val="00346626"/>
    <w:rsid w:val="00346C65"/>
    <w:rsid w:val="003477F0"/>
    <w:rsid w:val="00347805"/>
    <w:rsid w:val="0034795B"/>
    <w:rsid w:val="003501D5"/>
    <w:rsid w:val="003507CD"/>
    <w:rsid w:val="00350F33"/>
    <w:rsid w:val="003512FE"/>
    <w:rsid w:val="00351799"/>
    <w:rsid w:val="003520CF"/>
    <w:rsid w:val="003521BD"/>
    <w:rsid w:val="003528D4"/>
    <w:rsid w:val="00353391"/>
    <w:rsid w:val="00353C6A"/>
    <w:rsid w:val="00354144"/>
    <w:rsid w:val="00354E7C"/>
    <w:rsid w:val="003554E9"/>
    <w:rsid w:val="00355F78"/>
    <w:rsid w:val="00357775"/>
    <w:rsid w:val="003577F7"/>
    <w:rsid w:val="00357D08"/>
    <w:rsid w:val="00357FF5"/>
    <w:rsid w:val="0036000C"/>
    <w:rsid w:val="00360E6C"/>
    <w:rsid w:val="00360E8A"/>
    <w:rsid w:val="00360FF3"/>
    <w:rsid w:val="0036160D"/>
    <w:rsid w:val="00361C13"/>
    <w:rsid w:val="00361C8F"/>
    <w:rsid w:val="0036277D"/>
    <w:rsid w:val="00362E20"/>
    <w:rsid w:val="003631CC"/>
    <w:rsid w:val="00363357"/>
    <w:rsid w:val="00364633"/>
    <w:rsid w:val="0036473F"/>
    <w:rsid w:val="00364ABC"/>
    <w:rsid w:val="0036625D"/>
    <w:rsid w:val="003664CA"/>
    <w:rsid w:val="00367515"/>
    <w:rsid w:val="00370DD4"/>
    <w:rsid w:val="00370E87"/>
    <w:rsid w:val="003725D2"/>
    <w:rsid w:val="0037269D"/>
    <w:rsid w:val="00372E3C"/>
    <w:rsid w:val="00373341"/>
    <w:rsid w:val="003736F8"/>
    <w:rsid w:val="0037399B"/>
    <w:rsid w:val="00376369"/>
    <w:rsid w:val="00377CCD"/>
    <w:rsid w:val="00377EEC"/>
    <w:rsid w:val="00380060"/>
    <w:rsid w:val="00381A3A"/>
    <w:rsid w:val="00381E05"/>
    <w:rsid w:val="0038239B"/>
    <w:rsid w:val="003824E5"/>
    <w:rsid w:val="00382778"/>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14A1"/>
    <w:rsid w:val="00391B04"/>
    <w:rsid w:val="00391BE8"/>
    <w:rsid w:val="00391DE1"/>
    <w:rsid w:val="0039207A"/>
    <w:rsid w:val="003922AD"/>
    <w:rsid w:val="003929B5"/>
    <w:rsid w:val="00392D4F"/>
    <w:rsid w:val="003934AD"/>
    <w:rsid w:val="00393EAA"/>
    <w:rsid w:val="003945C3"/>
    <w:rsid w:val="003949F0"/>
    <w:rsid w:val="00395FCF"/>
    <w:rsid w:val="0039641D"/>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53A"/>
    <w:rsid w:val="003A5566"/>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C4C"/>
    <w:rsid w:val="003B5E82"/>
    <w:rsid w:val="003C0257"/>
    <w:rsid w:val="003C0550"/>
    <w:rsid w:val="003C0D0F"/>
    <w:rsid w:val="003C1273"/>
    <w:rsid w:val="003C1515"/>
    <w:rsid w:val="003C16E4"/>
    <w:rsid w:val="003C1E02"/>
    <w:rsid w:val="003C258E"/>
    <w:rsid w:val="003C265A"/>
    <w:rsid w:val="003C2B85"/>
    <w:rsid w:val="003C2F6D"/>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1A10"/>
    <w:rsid w:val="003D24CF"/>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F7A"/>
    <w:rsid w:val="003F107F"/>
    <w:rsid w:val="003F1336"/>
    <w:rsid w:val="003F1455"/>
    <w:rsid w:val="003F1880"/>
    <w:rsid w:val="003F18B4"/>
    <w:rsid w:val="003F1AEB"/>
    <w:rsid w:val="003F1EA8"/>
    <w:rsid w:val="003F1FDD"/>
    <w:rsid w:val="003F223C"/>
    <w:rsid w:val="003F2B4F"/>
    <w:rsid w:val="003F3E3E"/>
    <w:rsid w:val="003F4FBD"/>
    <w:rsid w:val="003F545A"/>
    <w:rsid w:val="003F5CC9"/>
    <w:rsid w:val="003F5E32"/>
    <w:rsid w:val="003F5E34"/>
    <w:rsid w:val="003F6035"/>
    <w:rsid w:val="003F661E"/>
    <w:rsid w:val="003F673A"/>
    <w:rsid w:val="003F6957"/>
    <w:rsid w:val="003F72BB"/>
    <w:rsid w:val="003F77DB"/>
    <w:rsid w:val="00400C87"/>
    <w:rsid w:val="00400F8B"/>
    <w:rsid w:val="004011B1"/>
    <w:rsid w:val="0040193C"/>
    <w:rsid w:val="00401A03"/>
    <w:rsid w:val="00401B26"/>
    <w:rsid w:val="00401C01"/>
    <w:rsid w:val="004023FA"/>
    <w:rsid w:val="00402D1D"/>
    <w:rsid w:val="00403605"/>
    <w:rsid w:val="0040407D"/>
    <w:rsid w:val="00404616"/>
    <w:rsid w:val="00404E22"/>
    <w:rsid w:val="00405138"/>
    <w:rsid w:val="00405EEC"/>
    <w:rsid w:val="0040619D"/>
    <w:rsid w:val="00406393"/>
    <w:rsid w:val="00406662"/>
    <w:rsid w:val="00406733"/>
    <w:rsid w:val="00406881"/>
    <w:rsid w:val="00406FC0"/>
    <w:rsid w:val="004107FD"/>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D95"/>
    <w:rsid w:val="00415C59"/>
    <w:rsid w:val="004168FC"/>
    <w:rsid w:val="0041755A"/>
    <w:rsid w:val="00417D6C"/>
    <w:rsid w:val="004200AE"/>
    <w:rsid w:val="00420AA7"/>
    <w:rsid w:val="00420BBF"/>
    <w:rsid w:val="0042102C"/>
    <w:rsid w:val="00422070"/>
    <w:rsid w:val="00422B8D"/>
    <w:rsid w:val="00423346"/>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4870"/>
    <w:rsid w:val="00435354"/>
    <w:rsid w:val="0043592A"/>
    <w:rsid w:val="00435FBE"/>
    <w:rsid w:val="0043605A"/>
    <w:rsid w:val="004372DC"/>
    <w:rsid w:val="00437570"/>
    <w:rsid w:val="004377DF"/>
    <w:rsid w:val="00437E59"/>
    <w:rsid w:val="00440817"/>
    <w:rsid w:val="00440A38"/>
    <w:rsid w:val="0044159D"/>
    <w:rsid w:val="00441BA4"/>
    <w:rsid w:val="004425DE"/>
    <w:rsid w:val="00442E0C"/>
    <w:rsid w:val="00443041"/>
    <w:rsid w:val="004432F4"/>
    <w:rsid w:val="00443C21"/>
    <w:rsid w:val="00443DEE"/>
    <w:rsid w:val="00444606"/>
    <w:rsid w:val="00444A9C"/>
    <w:rsid w:val="00444B49"/>
    <w:rsid w:val="00445172"/>
    <w:rsid w:val="00445267"/>
    <w:rsid w:val="00445575"/>
    <w:rsid w:val="00445998"/>
    <w:rsid w:val="00445C2A"/>
    <w:rsid w:val="00446891"/>
    <w:rsid w:val="004468C3"/>
    <w:rsid w:val="00446D2B"/>
    <w:rsid w:val="0044739E"/>
    <w:rsid w:val="00447E55"/>
    <w:rsid w:val="004501CD"/>
    <w:rsid w:val="004508BA"/>
    <w:rsid w:val="00450B7E"/>
    <w:rsid w:val="004512B2"/>
    <w:rsid w:val="00451CD2"/>
    <w:rsid w:val="00451D1F"/>
    <w:rsid w:val="00451EAC"/>
    <w:rsid w:val="00452300"/>
    <w:rsid w:val="00452725"/>
    <w:rsid w:val="00452E0A"/>
    <w:rsid w:val="00453126"/>
    <w:rsid w:val="0045332E"/>
    <w:rsid w:val="00453346"/>
    <w:rsid w:val="00453547"/>
    <w:rsid w:val="00453A2F"/>
    <w:rsid w:val="00453D21"/>
    <w:rsid w:val="00453FC8"/>
    <w:rsid w:val="004542DE"/>
    <w:rsid w:val="00454876"/>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0B4"/>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207"/>
    <w:rsid w:val="00475D6D"/>
    <w:rsid w:val="00476178"/>
    <w:rsid w:val="004762D2"/>
    <w:rsid w:val="00476577"/>
    <w:rsid w:val="00476929"/>
    <w:rsid w:val="00477486"/>
    <w:rsid w:val="004774C2"/>
    <w:rsid w:val="00477B0B"/>
    <w:rsid w:val="0048073C"/>
    <w:rsid w:val="004811FD"/>
    <w:rsid w:val="00481AAA"/>
    <w:rsid w:val="00482002"/>
    <w:rsid w:val="00482643"/>
    <w:rsid w:val="00482DF3"/>
    <w:rsid w:val="00483E69"/>
    <w:rsid w:val="00483F1C"/>
    <w:rsid w:val="004843C1"/>
    <w:rsid w:val="004843C6"/>
    <w:rsid w:val="00484626"/>
    <w:rsid w:val="004851AD"/>
    <w:rsid w:val="00485CAC"/>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42"/>
    <w:rsid w:val="00492595"/>
    <w:rsid w:val="004927A1"/>
    <w:rsid w:val="00493AAF"/>
    <w:rsid w:val="004940CA"/>
    <w:rsid w:val="004940D7"/>
    <w:rsid w:val="00494201"/>
    <w:rsid w:val="00494EE3"/>
    <w:rsid w:val="004954ED"/>
    <w:rsid w:val="00495915"/>
    <w:rsid w:val="004959C5"/>
    <w:rsid w:val="00495B34"/>
    <w:rsid w:val="0049602A"/>
    <w:rsid w:val="00496566"/>
    <w:rsid w:val="004970BC"/>
    <w:rsid w:val="0049768F"/>
    <w:rsid w:val="004A0791"/>
    <w:rsid w:val="004A0848"/>
    <w:rsid w:val="004A0C70"/>
    <w:rsid w:val="004A0E46"/>
    <w:rsid w:val="004A1082"/>
    <w:rsid w:val="004A10F5"/>
    <w:rsid w:val="004A1552"/>
    <w:rsid w:val="004A183D"/>
    <w:rsid w:val="004A2214"/>
    <w:rsid w:val="004A2F7C"/>
    <w:rsid w:val="004A4307"/>
    <w:rsid w:val="004A5A72"/>
    <w:rsid w:val="004A64F4"/>
    <w:rsid w:val="004A65D5"/>
    <w:rsid w:val="004A6628"/>
    <w:rsid w:val="004A6B7D"/>
    <w:rsid w:val="004A723E"/>
    <w:rsid w:val="004A7E16"/>
    <w:rsid w:val="004B0288"/>
    <w:rsid w:val="004B0958"/>
    <w:rsid w:val="004B0B9A"/>
    <w:rsid w:val="004B0D43"/>
    <w:rsid w:val="004B0D72"/>
    <w:rsid w:val="004B0FD8"/>
    <w:rsid w:val="004B113C"/>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7023"/>
    <w:rsid w:val="004B709F"/>
    <w:rsid w:val="004B7C60"/>
    <w:rsid w:val="004C1953"/>
    <w:rsid w:val="004C2AC8"/>
    <w:rsid w:val="004C3320"/>
    <w:rsid w:val="004C3547"/>
    <w:rsid w:val="004C3922"/>
    <w:rsid w:val="004C43AF"/>
    <w:rsid w:val="004C485A"/>
    <w:rsid w:val="004C48F8"/>
    <w:rsid w:val="004C4BB9"/>
    <w:rsid w:val="004C5460"/>
    <w:rsid w:val="004C5AA0"/>
    <w:rsid w:val="004C65A1"/>
    <w:rsid w:val="004C68F3"/>
    <w:rsid w:val="004C6B62"/>
    <w:rsid w:val="004C71B2"/>
    <w:rsid w:val="004D0A0C"/>
    <w:rsid w:val="004D126C"/>
    <w:rsid w:val="004D1968"/>
    <w:rsid w:val="004D1B03"/>
    <w:rsid w:val="004D268C"/>
    <w:rsid w:val="004D2730"/>
    <w:rsid w:val="004D3172"/>
    <w:rsid w:val="004D4007"/>
    <w:rsid w:val="004D4636"/>
    <w:rsid w:val="004D4728"/>
    <w:rsid w:val="004D52EE"/>
    <w:rsid w:val="004D5327"/>
    <w:rsid w:val="004D576E"/>
    <w:rsid w:val="004D6C7F"/>
    <w:rsid w:val="004E0255"/>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C44"/>
    <w:rsid w:val="004F1F52"/>
    <w:rsid w:val="004F32B0"/>
    <w:rsid w:val="004F334F"/>
    <w:rsid w:val="004F39BD"/>
    <w:rsid w:val="004F3DED"/>
    <w:rsid w:val="004F56CE"/>
    <w:rsid w:val="004F6B67"/>
    <w:rsid w:val="004F7E6C"/>
    <w:rsid w:val="0050065B"/>
    <w:rsid w:val="00500C44"/>
    <w:rsid w:val="00500E0C"/>
    <w:rsid w:val="005010AE"/>
    <w:rsid w:val="005013D3"/>
    <w:rsid w:val="00501978"/>
    <w:rsid w:val="00503194"/>
    <w:rsid w:val="005031FB"/>
    <w:rsid w:val="005040F6"/>
    <w:rsid w:val="005044A4"/>
    <w:rsid w:val="00505E2D"/>
    <w:rsid w:val="00506628"/>
    <w:rsid w:val="00506FC2"/>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C9B"/>
    <w:rsid w:val="00516039"/>
    <w:rsid w:val="00516B0F"/>
    <w:rsid w:val="00517781"/>
    <w:rsid w:val="005201E3"/>
    <w:rsid w:val="00520A1F"/>
    <w:rsid w:val="00520BD1"/>
    <w:rsid w:val="00521212"/>
    <w:rsid w:val="00521C29"/>
    <w:rsid w:val="00521D82"/>
    <w:rsid w:val="005233D4"/>
    <w:rsid w:val="005237D5"/>
    <w:rsid w:val="005244F4"/>
    <w:rsid w:val="00524CB3"/>
    <w:rsid w:val="00524F6A"/>
    <w:rsid w:val="00525702"/>
    <w:rsid w:val="00525BD2"/>
    <w:rsid w:val="00526553"/>
    <w:rsid w:val="00526D25"/>
    <w:rsid w:val="00526F20"/>
    <w:rsid w:val="00527416"/>
    <w:rsid w:val="00527782"/>
    <w:rsid w:val="005277CA"/>
    <w:rsid w:val="005279C3"/>
    <w:rsid w:val="00527FE5"/>
    <w:rsid w:val="005320AA"/>
    <w:rsid w:val="005329AC"/>
    <w:rsid w:val="00532B8C"/>
    <w:rsid w:val="0053311D"/>
    <w:rsid w:val="005332DE"/>
    <w:rsid w:val="00534081"/>
    <w:rsid w:val="005342E1"/>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1205"/>
    <w:rsid w:val="00541289"/>
    <w:rsid w:val="00541367"/>
    <w:rsid w:val="0054143B"/>
    <w:rsid w:val="005414A6"/>
    <w:rsid w:val="0054175F"/>
    <w:rsid w:val="00541C5B"/>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50D6C"/>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D48"/>
    <w:rsid w:val="00566402"/>
    <w:rsid w:val="0056664A"/>
    <w:rsid w:val="005670F8"/>
    <w:rsid w:val="00567977"/>
    <w:rsid w:val="00567D95"/>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ACC"/>
    <w:rsid w:val="00580B10"/>
    <w:rsid w:val="0058146B"/>
    <w:rsid w:val="005851B3"/>
    <w:rsid w:val="00585570"/>
    <w:rsid w:val="00585EEE"/>
    <w:rsid w:val="0058610F"/>
    <w:rsid w:val="005863B0"/>
    <w:rsid w:val="00586EE4"/>
    <w:rsid w:val="005878DA"/>
    <w:rsid w:val="00587958"/>
    <w:rsid w:val="005900B9"/>
    <w:rsid w:val="0059059C"/>
    <w:rsid w:val="00590610"/>
    <w:rsid w:val="00590782"/>
    <w:rsid w:val="00590B71"/>
    <w:rsid w:val="00590F7D"/>
    <w:rsid w:val="005916C8"/>
    <w:rsid w:val="00591DCF"/>
    <w:rsid w:val="00592AA6"/>
    <w:rsid w:val="00593015"/>
    <w:rsid w:val="00593477"/>
    <w:rsid w:val="0059382D"/>
    <w:rsid w:val="00593AE9"/>
    <w:rsid w:val="00594405"/>
    <w:rsid w:val="0059452F"/>
    <w:rsid w:val="005947BD"/>
    <w:rsid w:val="0059531A"/>
    <w:rsid w:val="005954E3"/>
    <w:rsid w:val="00595885"/>
    <w:rsid w:val="005958FF"/>
    <w:rsid w:val="00595B38"/>
    <w:rsid w:val="005962AE"/>
    <w:rsid w:val="005964EF"/>
    <w:rsid w:val="00596546"/>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EF9"/>
    <w:rsid w:val="005A5D3B"/>
    <w:rsid w:val="005A5DE5"/>
    <w:rsid w:val="005A6931"/>
    <w:rsid w:val="005A6B97"/>
    <w:rsid w:val="005A71BA"/>
    <w:rsid w:val="005A7384"/>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319"/>
    <w:rsid w:val="005C0291"/>
    <w:rsid w:val="005C08E6"/>
    <w:rsid w:val="005C0E7B"/>
    <w:rsid w:val="005C135B"/>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798"/>
    <w:rsid w:val="005D10AD"/>
    <w:rsid w:val="005D1501"/>
    <w:rsid w:val="005D17E7"/>
    <w:rsid w:val="005D186D"/>
    <w:rsid w:val="005D1B3A"/>
    <w:rsid w:val="005D2C2E"/>
    <w:rsid w:val="005D3109"/>
    <w:rsid w:val="005D3740"/>
    <w:rsid w:val="005D4E47"/>
    <w:rsid w:val="005D5D66"/>
    <w:rsid w:val="005D6468"/>
    <w:rsid w:val="005D6E22"/>
    <w:rsid w:val="005D7339"/>
    <w:rsid w:val="005E0406"/>
    <w:rsid w:val="005E04AE"/>
    <w:rsid w:val="005E0962"/>
    <w:rsid w:val="005E0C91"/>
    <w:rsid w:val="005E0DAB"/>
    <w:rsid w:val="005E104D"/>
    <w:rsid w:val="005E1DBF"/>
    <w:rsid w:val="005E20A3"/>
    <w:rsid w:val="005E2363"/>
    <w:rsid w:val="005E27E8"/>
    <w:rsid w:val="005E2ECB"/>
    <w:rsid w:val="005E3435"/>
    <w:rsid w:val="005E3599"/>
    <w:rsid w:val="005E446B"/>
    <w:rsid w:val="005E4F06"/>
    <w:rsid w:val="005E6366"/>
    <w:rsid w:val="005E696F"/>
    <w:rsid w:val="005E6ACC"/>
    <w:rsid w:val="005E726E"/>
    <w:rsid w:val="005E7A99"/>
    <w:rsid w:val="005F001D"/>
    <w:rsid w:val="005F0CAB"/>
    <w:rsid w:val="005F0EA5"/>
    <w:rsid w:val="005F3787"/>
    <w:rsid w:val="005F3837"/>
    <w:rsid w:val="005F3E58"/>
    <w:rsid w:val="005F4040"/>
    <w:rsid w:val="005F4FE9"/>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585F"/>
    <w:rsid w:val="00605908"/>
    <w:rsid w:val="006066E1"/>
    <w:rsid w:val="006067C0"/>
    <w:rsid w:val="0060696A"/>
    <w:rsid w:val="00606F43"/>
    <w:rsid w:val="00607534"/>
    <w:rsid w:val="0060779D"/>
    <w:rsid w:val="006078B4"/>
    <w:rsid w:val="00607A94"/>
    <w:rsid w:val="006100A5"/>
    <w:rsid w:val="006110CF"/>
    <w:rsid w:val="00611A03"/>
    <w:rsid w:val="0061276E"/>
    <w:rsid w:val="00612C93"/>
    <w:rsid w:val="0061380A"/>
    <w:rsid w:val="00613EBE"/>
    <w:rsid w:val="00614338"/>
    <w:rsid w:val="00614748"/>
    <w:rsid w:val="00614792"/>
    <w:rsid w:val="00614B55"/>
    <w:rsid w:val="0061537D"/>
    <w:rsid w:val="00615D41"/>
    <w:rsid w:val="00616283"/>
    <w:rsid w:val="00616794"/>
    <w:rsid w:val="0062047D"/>
    <w:rsid w:val="0062087F"/>
    <w:rsid w:val="00620F4C"/>
    <w:rsid w:val="00621129"/>
    <w:rsid w:val="0062130E"/>
    <w:rsid w:val="00621F53"/>
    <w:rsid w:val="00622B29"/>
    <w:rsid w:val="00623263"/>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F4D"/>
    <w:rsid w:val="006333B4"/>
    <w:rsid w:val="006333F9"/>
    <w:rsid w:val="006335E8"/>
    <w:rsid w:val="0063432F"/>
    <w:rsid w:val="006344A8"/>
    <w:rsid w:val="00634654"/>
    <w:rsid w:val="006346E6"/>
    <w:rsid w:val="006353F6"/>
    <w:rsid w:val="006357B4"/>
    <w:rsid w:val="0063584B"/>
    <w:rsid w:val="00635EDD"/>
    <w:rsid w:val="0063659A"/>
    <w:rsid w:val="0063663B"/>
    <w:rsid w:val="00640547"/>
    <w:rsid w:val="0064090B"/>
    <w:rsid w:val="006415FD"/>
    <w:rsid w:val="0064189D"/>
    <w:rsid w:val="00641FD0"/>
    <w:rsid w:val="00643BE9"/>
    <w:rsid w:val="00644499"/>
    <w:rsid w:val="006449F0"/>
    <w:rsid w:val="006453DB"/>
    <w:rsid w:val="00645810"/>
    <w:rsid w:val="00645F9A"/>
    <w:rsid w:val="00646D74"/>
    <w:rsid w:val="006473D8"/>
    <w:rsid w:val="00647C4D"/>
    <w:rsid w:val="0065002F"/>
    <w:rsid w:val="006500EF"/>
    <w:rsid w:val="00650526"/>
    <w:rsid w:val="00651796"/>
    <w:rsid w:val="00652F72"/>
    <w:rsid w:val="0065329C"/>
    <w:rsid w:val="006533BF"/>
    <w:rsid w:val="006534A4"/>
    <w:rsid w:val="00653BD1"/>
    <w:rsid w:val="00653EC2"/>
    <w:rsid w:val="0065426E"/>
    <w:rsid w:val="00654C96"/>
    <w:rsid w:val="00655F3E"/>
    <w:rsid w:val="00656113"/>
    <w:rsid w:val="00656755"/>
    <w:rsid w:val="00657A45"/>
    <w:rsid w:val="00657B6A"/>
    <w:rsid w:val="00657E17"/>
    <w:rsid w:val="00657E86"/>
    <w:rsid w:val="0066042A"/>
    <w:rsid w:val="006609E7"/>
    <w:rsid w:val="00660A89"/>
    <w:rsid w:val="00661085"/>
    <w:rsid w:val="006612A4"/>
    <w:rsid w:val="00661367"/>
    <w:rsid w:val="00661463"/>
    <w:rsid w:val="00662306"/>
    <w:rsid w:val="00662F7A"/>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6DF"/>
    <w:rsid w:val="006737A6"/>
    <w:rsid w:val="006737DA"/>
    <w:rsid w:val="00673CF2"/>
    <w:rsid w:val="00673F9F"/>
    <w:rsid w:val="00674192"/>
    <w:rsid w:val="00674CE5"/>
    <w:rsid w:val="0067578C"/>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71AD"/>
    <w:rsid w:val="00687245"/>
    <w:rsid w:val="006879A8"/>
    <w:rsid w:val="00687C10"/>
    <w:rsid w:val="0069044A"/>
    <w:rsid w:val="0069044E"/>
    <w:rsid w:val="0069161D"/>
    <w:rsid w:val="00691BB7"/>
    <w:rsid w:val="00692601"/>
    <w:rsid w:val="00692731"/>
    <w:rsid w:val="006928F4"/>
    <w:rsid w:val="00692A36"/>
    <w:rsid w:val="00692BF1"/>
    <w:rsid w:val="00693555"/>
    <w:rsid w:val="006935A8"/>
    <w:rsid w:val="00693692"/>
    <w:rsid w:val="006937A0"/>
    <w:rsid w:val="00693B58"/>
    <w:rsid w:val="00693C98"/>
    <w:rsid w:val="00693DA5"/>
    <w:rsid w:val="00693FC0"/>
    <w:rsid w:val="006942CF"/>
    <w:rsid w:val="00694E55"/>
    <w:rsid w:val="00695910"/>
    <w:rsid w:val="00695E89"/>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7232"/>
    <w:rsid w:val="006A739B"/>
    <w:rsid w:val="006A77D4"/>
    <w:rsid w:val="006B063F"/>
    <w:rsid w:val="006B065E"/>
    <w:rsid w:val="006B08B6"/>
    <w:rsid w:val="006B1380"/>
    <w:rsid w:val="006B27D6"/>
    <w:rsid w:val="006B2DF7"/>
    <w:rsid w:val="006B33CD"/>
    <w:rsid w:val="006B41A3"/>
    <w:rsid w:val="006B41B8"/>
    <w:rsid w:val="006B4220"/>
    <w:rsid w:val="006B50DF"/>
    <w:rsid w:val="006B7889"/>
    <w:rsid w:val="006C033C"/>
    <w:rsid w:val="006C0E17"/>
    <w:rsid w:val="006C0E81"/>
    <w:rsid w:val="006C1C0D"/>
    <w:rsid w:val="006C23BA"/>
    <w:rsid w:val="006C2494"/>
    <w:rsid w:val="006C295D"/>
    <w:rsid w:val="006C30DD"/>
    <w:rsid w:val="006C3421"/>
    <w:rsid w:val="006C3F5F"/>
    <w:rsid w:val="006C433B"/>
    <w:rsid w:val="006C57F8"/>
    <w:rsid w:val="006C62FF"/>
    <w:rsid w:val="006C69F3"/>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DFF"/>
    <w:rsid w:val="006F1186"/>
    <w:rsid w:val="006F1783"/>
    <w:rsid w:val="006F1BC7"/>
    <w:rsid w:val="006F2440"/>
    <w:rsid w:val="006F2B9B"/>
    <w:rsid w:val="006F314F"/>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029F"/>
    <w:rsid w:val="00702342"/>
    <w:rsid w:val="0070252C"/>
    <w:rsid w:val="00702CFB"/>
    <w:rsid w:val="00703451"/>
    <w:rsid w:val="007035BA"/>
    <w:rsid w:val="007039B9"/>
    <w:rsid w:val="00703D20"/>
    <w:rsid w:val="00703E74"/>
    <w:rsid w:val="00704B5A"/>
    <w:rsid w:val="00704B7B"/>
    <w:rsid w:val="00704B9D"/>
    <w:rsid w:val="00704BC6"/>
    <w:rsid w:val="00705925"/>
    <w:rsid w:val="00705A69"/>
    <w:rsid w:val="00705FF0"/>
    <w:rsid w:val="00706853"/>
    <w:rsid w:val="00706CB1"/>
    <w:rsid w:val="00706CC3"/>
    <w:rsid w:val="007074C5"/>
    <w:rsid w:val="00707D95"/>
    <w:rsid w:val="0071035B"/>
    <w:rsid w:val="00710A66"/>
    <w:rsid w:val="00710BEC"/>
    <w:rsid w:val="00710EDD"/>
    <w:rsid w:val="00711037"/>
    <w:rsid w:val="007110E0"/>
    <w:rsid w:val="00712AFC"/>
    <w:rsid w:val="007137C2"/>
    <w:rsid w:val="00713D11"/>
    <w:rsid w:val="007142E7"/>
    <w:rsid w:val="00715CCA"/>
    <w:rsid w:val="0071609A"/>
    <w:rsid w:val="00716572"/>
    <w:rsid w:val="00716BD9"/>
    <w:rsid w:val="007170C7"/>
    <w:rsid w:val="00717885"/>
    <w:rsid w:val="00717C29"/>
    <w:rsid w:val="00721BBB"/>
    <w:rsid w:val="00721F18"/>
    <w:rsid w:val="00722175"/>
    <w:rsid w:val="0072388B"/>
    <w:rsid w:val="007238C0"/>
    <w:rsid w:val="00723A5F"/>
    <w:rsid w:val="0072496C"/>
    <w:rsid w:val="00724A11"/>
    <w:rsid w:val="007257E8"/>
    <w:rsid w:val="00725B96"/>
    <w:rsid w:val="00725DB9"/>
    <w:rsid w:val="0072601E"/>
    <w:rsid w:val="00726091"/>
    <w:rsid w:val="007264F8"/>
    <w:rsid w:val="0072666A"/>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DEA"/>
    <w:rsid w:val="00733F47"/>
    <w:rsid w:val="00734236"/>
    <w:rsid w:val="00734A65"/>
    <w:rsid w:val="00734C51"/>
    <w:rsid w:val="00734CD0"/>
    <w:rsid w:val="007357C8"/>
    <w:rsid w:val="0073606E"/>
    <w:rsid w:val="00736656"/>
    <w:rsid w:val="00736681"/>
    <w:rsid w:val="00736A13"/>
    <w:rsid w:val="00736F38"/>
    <w:rsid w:val="00737599"/>
    <w:rsid w:val="007379BF"/>
    <w:rsid w:val="007408EB"/>
    <w:rsid w:val="00740976"/>
    <w:rsid w:val="00740D01"/>
    <w:rsid w:val="00741229"/>
    <w:rsid w:val="007413DE"/>
    <w:rsid w:val="007414DB"/>
    <w:rsid w:val="00742322"/>
    <w:rsid w:val="0074265E"/>
    <w:rsid w:val="0074319B"/>
    <w:rsid w:val="0074342F"/>
    <w:rsid w:val="00743858"/>
    <w:rsid w:val="00743AA1"/>
    <w:rsid w:val="00743B16"/>
    <w:rsid w:val="00743B6A"/>
    <w:rsid w:val="007453A7"/>
    <w:rsid w:val="007459B2"/>
    <w:rsid w:val="00745CA9"/>
    <w:rsid w:val="00745FEB"/>
    <w:rsid w:val="007463BC"/>
    <w:rsid w:val="00746ECC"/>
    <w:rsid w:val="00747809"/>
    <w:rsid w:val="00747FF8"/>
    <w:rsid w:val="007503D1"/>
    <w:rsid w:val="00750482"/>
    <w:rsid w:val="00750717"/>
    <w:rsid w:val="00751470"/>
    <w:rsid w:val="00751521"/>
    <w:rsid w:val="00752300"/>
    <w:rsid w:val="00752309"/>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B3F"/>
    <w:rsid w:val="00763BE4"/>
    <w:rsid w:val="00764987"/>
    <w:rsid w:val="00764C75"/>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63C3"/>
    <w:rsid w:val="007766A3"/>
    <w:rsid w:val="00776BEA"/>
    <w:rsid w:val="00776D10"/>
    <w:rsid w:val="007770E1"/>
    <w:rsid w:val="0077760E"/>
    <w:rsid w:val="00777967"/>
    <w:rsid w:val="0078026D"/>
    <w:rsid w:val="00780634"/>
    <w:rsid w:val="00780848"/>
    <w:rsid w:val="00780F21"/>
    <w:rsid w:val="0078322C"/>
    <w:rsid w:val="00783420"/>
    <w:rsid w:val="00783472"/>
    <w:rsid w:val="00783B2B"/>
    <w:rsid w:val="00783C33"/>
    <w:rsid w:val="00783D39"/>
    <w:rsid w:val="00784B05"/>
    <w:rsid w:val="00784B0D"/>
    <w:rsid w:val="00784D3A"/>
    <w:rsid w:val="0078512A"/>
    <w:rsid w:val="00785812"/>
    <w:rsid w:val="00785871"/>
    <w:rsid w:val="00785FE0"/>
    <w:rsid w:val="007865AC"/>
    <w:rsid w:val="0078675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FF"/>
    <w:rsid w:val="007A00A2"/>
    <w:rsid w:val="007A0A2B"/>
    <w:rsid w:val="007A1010"/>
    <w:rsid w:val="007A117E"/>
    <w:rsid w:val="007A1387"/>
    <w:rsid w:val="007A2916"/>
    <w:rsid w:val="007A2D22"/>
    <w:rsid w:val="007A2DB0"/>
    <w:rsid w:val="007A3E9C"/>
    <w:rsid w:val="007A3EE8"/>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9E2"/>
    <w:rsid w:val="007B4B3C"/>
    <w:rsid w:val="007B4BDD"/>
    <w:rsid w:val="007B547C"/>
    <w:rsid w:val="007B594D"/>
    <w:rsid w:val="007B5ADF"/>
    <w:rsid w:val="007B5C09"/>
    <w:rsid w:val="007B6E6A"/>
    <w:rsid w:val="007B755F"/>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6004"/>
    <w:rsid w:val="007D68F3"/>
    <w:rsid w:val="007D6FE1"/>
    <w:rsid w:val="007D7072"/>
    <w:rsid w:val="007D7AF4"/>
    <w:rsid w:val="007E2D81"/>
    <w:rsid w:val="007E36BC"/>
    <w:rsid w:val="007E37AB"/>
    <w:rsid w:val="007E4529"/>
    <w:rsid w:val="007E4C32"/>
    <w:rsid w:val="007E4E85"/>
    <w:rsid w:val="007E4F11"/>
    <w:rsid w:val="007E5113"/>
    <w:rsid w:val="007E583E"/>
    <w:rsid w:val="007E5BBA"/>
    <w:rsid w:val="007E5EB5"/>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19A5"/>
    <w:rsid w:val="00802286"/>
    <w:rsid w:val="00802B4D"/>
    <w:rsid w:val="0080322D"/>
    <w:rsid w:val="0080363B"/>
    <w:rsid w:val="00803C8D"/>
    <w:rsid w:val="008041EE"/>
    <w:rsid w:val="0080424E"/>
    <w:rsid w:val="008047E6"/>
    <w:rsid w:val="00804B99"/>
    <w:rsid w:val="00805736"/>
    <w:rsid w:val="00806024"/>
    <w:rsid w:val="008061FD"/>
    <w:rsid w:val="0080700B"/>
    <w:rsid w:val="00807B3A"/>
    <w:rsid w:val="008107BB"/>
    <w:rsid w:val="008110AD"/>
    <w:rsid w:val="00811F59"/>
    <w:rsid w:val="008121EF"/>
    <w:rsid w:val="00812411"/>
    <w:rsid w:val="00812886"/>
    <w:rsid w:val="00812B00"/>
    <w:rsid w:val="00812F46"/>
    <w:rsid w:val="00812FD7"/>
    <w:rsid w:val="0081302A"/>
    <w:rsid w:val="0081359F"/>
    <w:rsid w:val="008146E7"/>
    <w:rsid w:val="008148D7"/>
    <w:rsid w:val="00814DE9"/>
    <w:rsid w:val="008155CF"/>
    <w:rsid w:val="00815C37"/>
    <w:rsid w:val="0081675C"/>
    <w:rsid w:val="0081696A"/>
    <w:rsid w:val="00816BA2"/>
    <w:rsid w:val="00817F44"/>
    <w:rsid w:val="00820343"/>
    <w:rsid w:val="00820545"/>
    <w:rsid w:val="008205A2"/>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C9A"/>
    <w:rsid w:val="0083732E"/>
    <w:rsid w:val="00837385"/>
    <w:rsid w:val="0083745B"/>
    <w:rsid w:val="008374BC"/>
    <w:rsid w:val="008377BA"/>
    <w:rsid w:val="00840324"/>
    <w:rsid w:val="008406CB"/>
    <w:rsid w:val="00840D4E"/>
    <w:rsid w:val="0084155A"/>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689"/>
    <w:rsid w:val="00851AB3"/>
    <w:rsid w:val="008524A7"/>
    <w:rsid w:val="0085276A"/>
    <w:rsid w:val="00852ABE"/>
    <w:rsid w:val="00852D70"/>
    <w:rsid w:val="00852E6A"/>
    <w:rsid w:val="00853739"/>
    <w:rsid w:val="008549BD"/>
    <w:rsid w:val="00855672"/>
    <w:rsid w:val="00855A8C"/>
    <w:rsid w:val="00856354"/>
    <w:rsid w:val="00856A7D"/>
    <w:rsid w:val="00856EAE"/>
    <w:rsid w:val="0085725C"/>
    <w:rsid w:val="00857919"/>
    <w:rsid w:val="008579DA"/>
    <w:rsid w:val="008579DD"/>
    <w:rsid w:val="00857A66"/>
    <w:rsid w:val="00860297"/>
    <w:rsid w:val="00860319"/>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CC1"/>
    <w:rsid w:val="00871524"/>
    <w:rsid w:val="0087190A"/>
    <w:rsid w:val="00872031"/>
    <w:rsid w:val="008726FC"/>
    <w:rsid w:val="008738AC"/>
    <w:rsid w:val="00874322"/>
    <w:rsid w:val="00875119"/>
    <w:rsid w:val="00875253"/>
    <w:rsid w:val="008759F8"/>
    <w:rsid w:val="008763D8"/>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6009"/>
    <w:rsid w:val="00886059"/>
    <w:rsid w:val="00886B14"/>
    <w:rsid w:val="00886B42"/>
    <w:rsid w:val="0088702C"/>
    <w:rsid w:val="00887307"/>
    <w:rsid w:val="00887AED"/>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36B"/>
    <w:rsid w:val="008969BD"/>
    <w:rsid w:val="008969C5"/>
    <w:rsid w:val="008970B6"/>
    <w:rsid w:val="0089722C"/>
    <w:rsid w:val="00897474"/>
    <w:rsid w:val="008976DB"/>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C82"/>
    <w:rsid w:val="008A4D7A"/>
    <w:rsid w:val="008A61A3"/>
    <w:rsid w:val="008A661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42D0"/>
    <w:rsid w:val="008B4755"/>
    <w:rsid w:val="008B5E48"/>
    <w:rsid w:val="008B6521"/>
    <w:rsid w:val="008B6D86"/>
    <w:rsid w:val="008B7129"/>
    <w:rsid w:val="008B7C40"/>
    <w:rsid w:val="008C03F3"/>
    <w:rsid w:val="008C051C"/>
    <w:rsid w:val="008C09F7"/>
    <w:rsid w:val="008C0EB0"/>
    <w:rsid w:val="008C1117"/>
    <w:rsid w:val="008C1292"/>
    <w:rsid w:val="008C1AF3"/>
    <w:rsid w:val="008C1B21"/>
    <w:rsid w:val="008C1B90"/>
    <w:rsid w:val="008C1F63"/>
    <w:rsid w:val="008C2046"/>
    <w:rsid w:val="008C2676"/>
    <w:rsid w:val="008C276F"/>
    <w:rsid w:val="008C2778"/>
    <w:rsid w:val="008C3427"/>
    <w:rsid w:val="008C3F46"/>
    <w:rsid w:val="008C4025"/>
    <w:rsid w:val="008C403D"/>
    <w:rsid w:val="008C47A6"/>
    <w:rsid w:val="008C5D45"/>
    <w:rsid w:val="008C5F49"/>
    <w:rsid w:val="008C6BA2"/>
    <w:rsid w:val="008C6FAE"/>
    <w:rsid w:val="008C7431"/>
    <w:rsid w:val="008C7455"/>
    <w:rsid w:val="008C7AC0"/>
    <w:rsid w:val="008C7C8D"/>
    <w:rsid w:val="008C7F4E"/>
    <w:rsid w:val="008D04A4"/>
    <w:rsid w:val="008D0A4E"/>
    <w:rsid w:val="008D0A90"/>
    <w:rsid w:val="008D19A4"/>
    <w:rsid w:val="008D1BBB"/>
    <w:rsid w:val="008D1DE7"/>
    <w:rsid w:val="008D1ED5"/>
    <w:rsid w:val="008D1F45"/>
    <w:rsid w:val="008D2182"/>
    <w:rsid w:val="008D2220"/>
    <w:rsid w:val="008D2866"/>
    <w:rsid w:val="008D2C45"/>
    <w:rsid w:val="008D2EA2"/>
    <w:rsid w:val="008D3611"/>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5B0"/>
    <w:rsid w:val="008E3C6F"/>
    <w:rsid w:val="008E3F4C"/>
    <w:rsid w:val="008E42BF"/>
    <w:rsid w:val="008E4376"/>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BB0"/>
    <w:rsid w:val="0090249C"/>
    <w:rsid w:val="009029D5"/>
    <w:rsid w:val="009033B3"/>
    <w:rsid w:val="009036A1"/>
    <w:rsid w:val="0090384D"/>
    <w:rsid w:val="00904B8D"/>
    <w:rsid w:val="00904EFD"/>
    <w:rsid w:val="00904F7B"/>
    <w:rsid w:val="0090521D"/>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D4C"/>
    <w:rsid w:val="00936402"/>
    <w:rsid w:val="009365BA"/>
    <w:rsid w:val="00936619"/>
    <w:rsid w:val="00936738"/>
    <w:rsid w:val="00936D7A"/>
    <w:rsid w:val="009370CA"/>
    <w:rsid w:val="0093724F"/>
    <w:rsid w:val="0093798E"/>
    <w:rsid w:val="00940463"/>
    <w:rsid w:val="00940C28"/>
    <w:rsid w:val="00940F83"/>
    <w:rsid w:val="00941216"/>
    <w:rsid w:val="009412EA"/>
    <w:rsid w:val="00941AED"/>
    <w:rsid w:val="00942280"/>
    <w:rsid w:val="009430EA"/>
    <w:rsid w:val="009437BA"/>
    <w:rsid w:val="00944832"/>
    <w:rsid w:val="00945071"/>
    <w:rsid w:val="009457EB"/>
    <w:rsid w:val="00945D75"/>
    <w:rsid w:val="0094630A"/>
    <w:rsid w:val="00946EE9"/>
    <w:rsid w:val="00946F0E"/>
    <w:rsid w:val="00947D5E"/>
    <w:rsid w:val="009500A7"/>
    <w:rsid w:val="0095138A"/>
    <w:rsid w:val="009513C9"/>
    <w:rsid w:val="009521F2"/>
    <w:rsid w:val="00952535"/>
    <w:rsid w:val="009531AE"/>
    <w:rsid w:val="00953584"/>
    <w:rsid w:val="009535B6"/>
    <w:rsid w:val="00953606"/>
    <w:rsid w:val="00954E79"/>
    <w:rsid w:val="00955867"/>
    <w:rsid w:val="00956055"/>
    <w:rsid w:val="00956BBB"/>
    <w:rsid w:val="0095723C"/>
    <w:rsid w:val="00957296"/>
    <w:rsid w:val="009574C2"/>
    <w:rsid w:val="00957A2E"/>
    <w:rsid w:val="009611D5"/>
    <w:rsid w:val="009613A8"/>
    <w:rsid w:val="0096169C"/>
    <w:rsid w:val="009622A5"/>
    <w:rsid w:val="00962499"/>
    <w:rsid w:val="00962B84"/>
    <w:rsid w:val="00962DF0"/>
    <w:rsid w:val="00962FE6"/>
    <w:rsid w:val="00963B19"/>
    <w:rsid w:val="00964021"/>
    <w:rsid w:val="00964D6A"/>
    <w:rsid w:val="00964F02"/>
    <w:rsid w:val="00964F91"/>
    <w:rsid w:val="009654AD"/>
    <w:rsid w:val="00965F82"/>
    <w:rsid w:val="0096613D"/>
    <w:rsid w:val="00966867"/>
    <w:rsid w:val="00966BAB"/>
    <w:rsid w:val="0096791B"/>
    <w:rsid w:val="00967EE2"/>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CBB"/>
    <w:rsid w:val="00973E74"/>
    <w:rsid w:val="00973F70"/>
    <w:rsid w:val="0097417F"/>
    <w:rsid w:val="009741B8"/>
    <w:rsid w:val="0097458F"/>
    <w:rsid w:val="0097466B"/>
    <w:rsid w:val="00974ECD"/>
    <w:rsid w:val="00975099"/>
    <w:rsid w:val="00975D27"/>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EB8"/>
    <w:rsid w:val="0098221E"/>
    <w:rsid w:val="009825EB"/>
    <w:rsid w:val="00983634"/>
    <w:rsid w:val="0098371F"/>
    <w:rsid w:val="00983727"/>
    <w:rsid w:val="00983E45"/>
    <w:rsid w:val="0098491A"/>
    <w:rsid w:val="0098551B"/>
    <w:rsid w:val="00985802"/>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90D"/>
    <w:rsid w:val="00992E41"/>
    <w:rsid w:val="00993558"/>
    <w:rsid w:val="00993868"/>
    <w:rsid w:val="00993FAB"/>
    <w:rsid w:val="009940F3"/>
    <w:rsid w:val="00994212"/>
    <w:rsid w:val="00994A81"/>
    <w:rsid w:val="00995130"/>
    <w:rsid w:val="00995252"/>
    <w:rsid w:val="009954D3"/>
    <w:rsid w:val="0099579B"/>
    <w:rsid w:val="0099651C"/>
    <w:rsid w:val="009A1351"/>
    <w:rsid w:val="009A16E2"/>
    <w:rsid w:val="009A1910"/>
    <w:rsid w:val="009A2128"/>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B1A"/>
    <w:rsid w:val="009C180B"/>
    <w:rsid w:val="009C1E58"/>
    <w:rsid w:val="009C3716"/>
    <w:rsid w:val="009C39A4"/>
    <w:rsid w:val="009C3DA7"/>
    <w:rsid w:val="009C3FD1"/>
    <w:rsid w:val="009C4E32"/>
    <w:rsid w:val="009C504D"/>
    <w:rsid w:val="009C5363"/>
    <w:rsid w:val="009C5367"/>
    <w:rsid w:val="009C5FE3"/>
    <w:rsid w:val="009C6654"/>
    <w:rsid w:val="009C6A43"/>
    <w:rsid w:val="009C6CE9"/>
    <w:rsid w:val="009C7288"/>
    <w:rsid w:val="009C7495"/>
    <w:rsid w:val="009C7D58"/>
    <w:rsid w:val="009D0348"/>
    <w:rsid w:val="009D06E4"/>
    <w:rsid w:val="009D0DC9"/>
    <w:rsid w:val="009D1BF6"/>
    <w:rsid w:val="009D1CCE"/>
    <w:rsid w:val="009D33E2"/>
    <w:rsid w:val="009D37A1"/>
    <w:rsid w:val="009D3FC1"/>
    <w:rsid w:val="009D483C"/>
    <w:rsid w:val="009D4DAA"/>
    <w:rsid w:val="009D50FF"/>
    <w:rsid w:val="009D5158"/>
    <w:rsid w:val="009D5237"/>
    <w:rsid w:val="009D5628"/>
    <w:rsid w:val="009D6F68"/>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C8D"/>
    <w:rsid w:val="009E4FC8"/>
    <w:rsid w:val="009E518E"/>
    <w:rsid w:val="009E5467"/>
    <w:rsid w:val="009E552A"/>
    <w:rsid w:val="009E55E6"/>
    <w:rsid w:val="009E57E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B8B"/>
    <w:rsid w:val="009F5BB6"/>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273"/>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415"/>
    <w:rsid w:val="00A3063F"/>
    <w:rsid w:val="00A30B80"/>
    <w:rsid w:val="00A31230"/>
    <w:rsid w:val="00A31261"/>
    <w:rsid w:val="00A313F8"/>
    <w:rsid w:val="00A31D00"/>
    <w:rsid w:val="00A323E7"/>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2C4"/>
    <w:rsid w:val="00A4340F"/>
    <w:rsid w:val="00A4366D"/>
    <w:rsid w:val="00A444A5"/>
    <w:rsid w:val="00A445C4"/>
    <w:rsid w:val="00A446C1"/>
    <w:rsid w:val="00A44E28"/>
    <w:rsid w:val="00A45049"/>
    <w:rsid w:val="00A4569E"/>
    <w:rsid w:val="00A459EA"/>
    <w:rsid w:val="00A45B0A"/>
    <w:rsid w:val="00A45F32"/>
    <w:rsid w:val="00A46CD8"/>
    <w:rsid w:val="00A46FF7"/>
    <w:rsid w:val="00A4730D"/>
    <w:rsid w:val="00A4735E"/>
    <w:rsid w:val="00A47399"/>
    <w:rsid w:val="00A479A4"/>
    <w:rsid w:val="00A47A41"/>
    <w:rsid w:val="00A505D6"/>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273"/>
    <w:rsid w:val="00A564A7"/>
    <w:rsid w:val="00A566D6"/>
    <w:rsid w:val="00A56F55"/>
    <w:rsid w:val="00A570A7"/>
    <w:rsid w:val="00A57B72"/>
    <w:rsid w:val="00A57E47"/>
    <w:rsid w:val="00A607B2"/>
    <w:rsid w:val="00A61292"/>
    <w:rsid w:val="00A61CF5"/>
    <w:rsid w:val="00A61CF8"/>
    <w:rsid w:val="00A61EF8"/>
    <w:rsid w:val="00A628F1"/>
    <w:rsid w:val="00A629D0"/>
    <w:rsid w:val="00A62A83"/>
    <w:rsid w:val="00A63188"/>
    <w:rsid w:val="00A649EC"/>
    <w:rsid w:val="00A64CCF"/>
    <w:rsid w:val="00A64D67"/>
    <w:rsid w:val="00A64FF3"/>
    <w:rsid w:val="00A65F3C"/>
    <w:rsid w:val="00A65FA7"/>
    <w:rsid w:val="00A66C0F"/>
    <w:rsid w:val="00A6714D"/>
    <w:rsid w:val="00A67872"/>
    <w:rsid w:val="00A71357"/>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C99"/>
    <w:rsid w:val="00A77717"/>
    <w:rsid w:val="00A80046"/>
    <w:rsid w:val="00A80169"/>
    <w:rsid w:val="00A80AD0"/>
    <w:rsid w:val="00A80CC9"/>
    <w:rsid w:val="00A80EDC"/>
    <w:rsid w:val="00A80FD5"/>
    <w:rsid w:val="00A81068"/>
    <w:rsid w:val="00A81333"/>
    <w:rsid w:val="00A81490"/>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6DC7"/>
    <w:rsid w:val="00A90297"/>
    <w:rsid w:val="00A905D1"/>
    <w:rsid w:val="00A9061D"/>
    <w:rsid w:val="00A90B3D"/>
    <w:rsid w:val="00A914D0"/>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817"/>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67E7"/>
    <w:rsid w:val="00AB6AE4"/>
    <w:rsid w:val="00AB6E61"/>
    <w:rsid w:val="00AB738B"/>
    <w:rsid w:val="00AB75B6"/>
    <w:rsid w:val="00AC1E78"/>
    <w:rsid w:val="00AC1F81"/>
    <w:rsid w:val="00AC2083"/>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3D8"/>
    <w:rsid w:val="00AD2506"/>
    <w:rsid w:val="00AD2BC1"/>
    <w:rsid w:val="00AD366E"/>
    <w:rsid w:val="00AD370A"/>
    <w:rsid w:val="00AD3760"/>
    <w:rsid w:val="00AD3D5B"/>
    <w:rsid w:val="00AD463C"/>
    <w:rsid w:val="00AD4AFB"/>
    <w:rsid w:val="00AD50E6"/>
    <w:rsid w:val="00AD54C8"/>
    <w:rsid w:val="00AD562D"/>
    <w:rsid w:val="00AD5660"/>
    <w:rsid w:val="00AD5743"/>
    <w:rsid w:val="00AD647D"/>
    <w:rsid w:val="00AD6DAB"/>
    <w:rsid w:val="00AD7798"/>
    <w:rsid w:val="00AD7BD4"/>
    <w:rsid w:val="00AD7D52"/>
    <w:rsid w:val="00AD7E0F"/>
    <w:rsid w:val="00AE042B"/>
    <w:rsid w:val="00AE07C6"/>
    <w:rsid w:val="00AE0D16"/>
    <w:rsid w:val="00AE1D90"/>
    <w:rsid w:val="00AE22B4"/>
    <w:rsid w:val="00AE2C07"/>
    <w:rsid w:val="00AE3AAF"/>
    <w:rsid w:val="00AE5118"/>
    <w:rsid w:val="00AE5312"/>
    <w:rsid w:val="00AE546D"/>
    <w:rsid w:val="00AE5869"/>
    <w:rsid w:val="00AE6A15"/>
    <w:rsid w:val="00AE6BF0"/>
    <w:rsid w:val="00AE6EBD"/>
    <w:rsid w:val="00AE6EDD"/>
    <w:rsid w:val="00AE72CA"/>
    <w:rsid w:val="00AE75CD"/>
    <w:rsid w:val="00AE7A2C"/>
    <w:rsid w:val="00AF0FD9"/>
    <w:rsid w:val="00AF1246"/>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592"/>
    <w:rsid w:val="00B14D49"/>
    <w:rsid w:val="00B15850"/>
    <w:rsid w:val="00B158E3"/>
    <w:rsid w:val="00B159B2"/>
    <w:rsid w:val="00B16389"/>
    <w:rsid w:val="00B163FD"/>
    <w:rsid w:val="00B16B91"/>
    <w:rsid w:val="00B16FC2"/>
    <w:rsid w:val="00B175AA"/>
    <w:rsid w:val="00B179BB"/>
    <w:rsid w:val="00B17C9F"/>
    <w:rsid w:val="00B17FB6"/>
    <w:rsid w:val="00B200C2"/>
    <w:rsid w:val="00B20275"/>
    <w:rsid w:val="00B20DCF"/>
    <w:rsid w:val="00B20E6C"/>
    <w:rsid w:val="00B21A62"/>
    <w:rsid w:val="00B21D27"/>
    <w:rsid w:val="00B224E2"/>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DBE"/>
    <w:rsid w:val="00B34037"/>
    <w:rsid w:val="00B3403D"/>
    <w:rsid w:val="00B34460"/>
    <w:rsid w:val="00B3456E"/>
    <w:rsid w:val="00B34585"/>
    <w:rsid w:val="00B34A11"/>
    <w:rsid w:val="00B357AE"/>
    <w:rsid w:val="00B35D8D"/>
    <w:rsid w:val="00B35DC0"/>
    <w:rsid w:val="00B36003"/>
    <w:rsid w:val="00B3633E"/>
    <w:rsid w:val="00B370EB"/>
    <w:rsid w:val="00B374C0"/>
    <w:rsid w:val="00B37840"/>
    <w:rsid w:val="00B37C78"/>
    <w:rsid w:val="00B402DC"/>
    <w:rsid w:val="00B40AD8"/>
    <w:rsid w:val="00B40C23"/>
    <w:rsid w:val="00B40C8A"/>
    <w:rsid w:val="00B41FB6"/>
    <w:rsid w:val="00B427F1"/>
    <w:rsid w:val="00B4291D"/>
    <w:rsid w:val="00B431F5"/>
    <w:rsid w:val="00B437E0"/>
    <w:rsid w:val="00B43FB2"/>
    <w:rsid w:val="00B4410E"/>
    <w:rsid w:val="00B443C5"/>
    <w:rsid w:val="00B446A3"/>
    <w:rsid w:val="00B44C79"/>
    <w:rsid w:val="00B44E30"/>
    <w:rsid w:val="00B45472"/>
    <w:rsid w:val="00B45C76"/>
    <w:rsid w:val="00B461B5"/>
    <w:rsid w:val="00B468BF"/>
    <w:rsid w:val="00B46B4F"/>
    <w:rsid w:val="00B46F27"/>
    <w:rsid w:val="00B471D3"/>
    <w:rsid w:val="00B4781F"/>
    <w:rsid w:val="00B50CBC"/>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D82"/>
    <w:rsid w:val="00B74D15"/>
    <w:rsid w:val="00B74E77"/>
    <w:rsid w:val="00B757B9"/>
    <w:rsid w:val="00B75B36"/>
    <w:rsid w:val="00B75D73"/>
    <w:rsid w:val="00B77544"/>
    <w:rsid w:val="00B77B2E"/>
    <w:rsid w:val="00B803EE"/>
    <w:rsid w:val="00B803F5"/>
    <w:rsid w:val="00B821D4"/>
    <w:rsid w:val="00B8223F"/>
    <w:rsid w:val="00B8284D"/>
    <w:rsid w:val="00B82C21"/>
    <w:rsid w:val="00B82C2D"/>
    <w:rsid w:val="00B8353B"/>
    <w:rsid w:val="00B844CE"/>
    <w:rsid w:val="00B84685"/>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FF"/>
    <w:rsid w:val="00BA68BF"/>
    <w:rsid w:val="00BA68F1"/>
    <w:rsid w:val="00BA6F4E"/>
    <w:rsid w:val="00BA7193"/>
    <w:rsid w:val="00BA75BE"/>
    <w:rsid w:val="00BA78BC"/>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47A"/>
    <w:rsid w:val="00BC6552"/>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5026"/>
    <w:rsid w:val="00BD562F"/>
    <w:rsid w:val="00BD63DD"/>
    <w:rsid w:val="00BD63F5"/>
    <w:rsid w:val="00BD6A5D"/>
    <w:rsid w:val="00BD6CC0"/>
    <w:rsid w:val="00BD701F"/>
    <w:rsid w:val="00BD7452"/>
    <w:rsid w:val="00BD76B1"/>
    <w:rsid w:val="00BD7933"/>
    <w:rsid w:val="00BE009F"/>
    <w:rsid w:val="00BE010E"/>
    <w:rsid w:val="00BE04CE"/>
    <w:rsid w:val="00BE10D0"/>
    <w:rsid w:val="00BE239D"/>
    <w:rsid w:val="00BE2AB3"/>
    <w:rsid w:val="00BE3227"/>
    <w:rsid w:val="00BE3534"/>
    <w:rsid w:val="00BE36A2"/>
    <w:rsid w:val="00BE388B"/>
    <w:rsid w:val="00BE3BBB"/>
    <w:rsid w:val="00BE3DF4"/>
    <w:rsid w:val="00BE4DAE"/>
    <w:rsid w:val="00BE5262"/>
    <w:rsid w:val="00BE65D6"/>
    <w:rsid w:val="00BE66AE"/>
    <w:rsid w:val="00BF05CC"/>
    <w:rsid w:val="00BF0A1D"/>
    <w:rsid w:val="00BF0AA3"/>
    <w:rsid w:val="00BF0EBC"/>
    <w:rsid w:val="00BF1865"/>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4197"/>
    <w:rsid w:val="00C046B8"/>
    <w:rsid w:val="00C0531F"/>
    <w:rsid w:val="00C05B30"/>
    <w:rsid w:val="00C0613B"/>
    <w:rsid w:val="00C0651C"/>
    <w:rsid w:val="00C06D8A"/>
    <w:rsid w:val="00C10028"/>
    <w:rsid w:val="00C102A9"/>
    <w:rsid w:val="00C102E7"/>
    <w:rsid w:val="00C110D6"/>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6D7"/>
    <w:rsid w:val="00C40C65"/>
    <w:rsid w:val="00C41455"/>
    <w:rsid w:val="00C414BA"/>
    <w:rsid w:val="00C41C75"/>
    <w:rsid w:val="00C42145"/>
    <w:rsid w:val="00C42560"/>
    <w:rsid w:val="00C425DE"/>
    <w:rsid w:val="00C44241"/>
    <w:rsid w:val="00C45333"/>
    <w:rsid w:val="00C46D71"/>
    <w:rsid w:val="00C46EAA"/>
    <w:rsid w:val="00C47251"/>
    <w:rsid w:val="00C5002D"/>
    <w:rsid w:val="00C506D9"/>
    <w:rsid w:val="00C50C7C"/>
    <w:rsid w:val="00C5182F"/>
    <w:rsid w:val="00C532BF"/>
    <w:rsid w:val="00C53B43"/>
    <w:rsid w:val="00C53C31"/>
    <w:rsid w:val="00C53D11"/>
    <w:rsid w:val="00C549D3"/>
    <w:rsid w:val="00C54C18"/>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861"/>
    <w:rsid w:val="00C7024F"/>
    <w:rsid w:val="00C70430"/>
    <w:rsid w:val="00C707DD"/>
    <w:rsid w:val="00C70EBE"/>
    <w:rsid w:val="00C71886"/>
    <w:rsid w:val="00C71956"/>
    <w:rsid w:val="00C71BA7"/>
    <w:rsid w:val="00C71E05"/>
    <w:rsid w:val="00C727CA"/>
    <w:rsid w:val="00C72FC8"/>
    <w:rsid w:val="00C72FDD"/>
    <w:rsid w:val="00C745B8"/>
    <w:rsid w:val="00C748A4"/>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1B21"/>
    <w:rsid w:val="00C820BE"/>
    <w:rsid w:val="00C8218A"/>
    <w:rsid w:val="00C82AAD"/>
    <w:rsid w:val="00C82B82"/>
    <w:rsid w:val="00C831EC"/>
    <w:rsid w:val="00C842F8"/>
    <w:rsid w:val="00C84AA4"/>
    <w:rsid w:val="00C84DFF"/>
    <w:rsid w:val="00C8502B"/>
    <w:rsid w:val="00C852D8"/>
    <w:rsid w:val="00C8651A"/>
    <w:rsid w:val="00C8687C"/>
    <w:rsid w:val="00C86B24"/>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158"/>
    <w:rsid w:val="00C965E0"/>
    <w:rsid w:val="00C96A5F"/>
    <w:rsid w:val="00C96BFF"/>
    <w:rsid w:val="00C97256"/>
    <w:rsid w:val="00C976B2"/>
    <w:rsid w:val="00C97A95"/>
    <w:rsid w:val="00C97DA8"/>
    <w:rsid w:val="00C97E21"/>
    <w:rsid w:val="00CA0E78"/>
    <w:rsid w:val="00CA0F5D"/>
    <w:rsid w:val="00CA121B"/>
    <w:rsid w:val="00CA1A09"/>
    <w:rsid w:val="00CA1E63"/>
    <w:rsid w:val="00CA2850"/>
    <w:rsid w:val="00CA2B5A"/>
    <w:rsid w:val="00CA38BE"/>
    <w:rsid w:val="00CA3AD9"/>
    <w:rsid w:val="00CA3E53"/>
    <w:rsid w:val="00CA4BAC"/>
    <w:rsid w:val="00CA5004"/>
    <w:rsid w:val="00CA53F6"/>
    <w:rsid w:val="00CA541E"/>
    <w:rsid w:val="00CA573F"/>
    <w:rsid w:val="00CA5B49"/>
    <w:rsid w:val="00CA5B65"/>
    <w:rsid w:val="00CA5E34"/>
    <w:rsid w:val="00CA6EB7"/>
    <w:rsid w:val="00CA7C5A"/>
    <w:rsid w:val="00CA7CBF"/>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2307"/>
    <w:rsid w:val="00CC2A2E"/>
    <w:rsid w:val="00CC2FEE"/>
    <w:rsid w:val="00CC3279"/>
    <w:rsid w:val="00CC3CAB"/>
    <w:rsid w:val="00CC3CEF"/>
    <w:rsid w:val="00CC3E5E"/>
    <w:rsid w:val="00CC4268"/>
    <w:rsid w:val="00CC4D16"/>
    <w:rsid w:val="00CC4E7B"/>
    <w:rsid w:val="00CC524C"/>
    <w:rsid w:val="00CC5459"/>
    <w:rsid w:val="00CC5655"/>
    <w:rsid w:val="00CC62AB"/>
    <w:rsid w:val="00CC6613"/>
    <w:rsid w:val="00CC695D"/>
    <w:rsid w:val="00CC6C11"/>
    <w:rsid w:val="00CC7186"/>
    <w:rsid w:val="00CC7FFA"/>
    <w:rsid w:val="00CD031B"/>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401D"/>
    <w:rsid w:val="00CD4235"/>
    <w:rsid w:val="00CD4853"/>
    <w:rsid w:val="00CD4D79"/>
    <w:rsid w:val="00CD4FAE"/>
    <w:rsid w:val="00CD52C7"/>
    <w:rsid w:val="00CD60C8"/>
    <w:rsid w:val="00CD6C5B"/>
    <w:rsid w:val="00CD6C8D"/>
    <w:rsid w:val="00CD7218"/>
    <w:rsid w:val="00CD742B"/>
    <w:rsid w:val="00CD78F3"/>
    <w:rsid w:val="00CE07B6"/>
    <w:rsid w:val="00CE0BD7"/>
    <w:rsid w:val="00CE125D"/>
    <w:rsid w:val="00CE2CF7"/>
    <w:rsid w:val="00CE3A86"/>
    <w:rsid w:val="00CE3E94"/>
    <w:rsid w:val="00CE4028"/>
    <w:rsid w:val="00CE44A3"/>
    <w:rsid w:val="00CE49BA"/>
    <w:rsid w:val="00CE4D11"/>
    <w:rsid w:val="00CE53B8"/>
    <w:rsid w:val="00CE59F1"/>
    <w:rsid w:val="00CE74FA"/>
    <w:rsid w:val="00CE757B"/>
    <w:rsid w:val="00CE76B7"/>
    <w:rsid w:val="00CE7D6A"/>
    <w:rsid w:val="00CE7F27"/>
    <w:rsid w:val="00CF05B1"/>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71D8"/>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73FD"/>
    <w:rsid w:val="00D07E01"/>
    <w:rsid w:val="00D07F60"/>
    <w:rsid w:val="00D1018C"/>
    <w:rsid w:val="00D10311"/>
    <w:rsid w:val="00D108B3"/>
    <w:rsid w:val="00D10EBF"/>
    <w:rsid w:val="00D11274"/>
    <w:rsid w:val="00D11F79"/>
    <w:rsid w:val="00D125CD"/>
    <w:rsid w:val="00D128A0"/>
    <w:rsid w:val="00D12FA4"/>
    <w:rsid w:val="00D1391D"/>
    <w:rsid w:val="00D13CE7"/>
    <w:rsid w:val="00D141C9"/>
    <w:rsid w:val="00D1453A"/>
    <w:rsid w:val="00D148C1"/>
    <w:rsid w:val="00D14E88"/>
    <w:rsid w:val="00D15153"/>
    <w:rsid w:val="00D15173"/>
    <w:rsid w:val="00D169CC"/>
    <w:rsid w:val="00D16A82"/>
    <w:rsid w:val="00D1724D"/>
    <w:rsid w:val="00D178B6"/>
    <w:rsid w:val="00D17B31"/>
    <w:rsid w:val="00D201B8"/>
    <w:rsid w:val="00D20203"/>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6336"/>
    <w:rsid w:val="00D2685F"/>
    <w:rsid w:val="00D26A53"/>
    <w:rsid w:val="00D26B73"/>
    <w:rsid w:val="00D27321"/>
    <w:rsid w:val="00D2763D"/>
    <w:rsid w:val="00D27FCB"/>
    <w:rsid w:val="00D304CA"/>
    <w:rsid w:val="00D31077"/>
    <w:rsid w:val="00D311F9"/>
    <w:rsid w:val="00D31F01"/>
    <w:rsid w:val="00D32097"/>
    <w:rsid w:val="00D320B5"/>
    <w:rsid w:val="00D32167"/>
    <w:rsid w:val="00D32CCB"/>
    <w:rsid w:val="00D33336"/>
    <w:rsid w:val="00D333B9"/>
    <w:rsid w:val="00D33A96"/>
    <w:rsid w:val="00D33B7E"/>
    <w:rsid w:val="00D34D20"/>
    <w:rsid w:val="00D357BE"/>
    <w:rsid w:val="00D3589F"/>
    <w:rsid w:val="00D3591E"/>
    <w:rsid w:val="00D36B22"/>
    <w:rsid w:val="00D36D14"/>
    <w:rsid w:val="00D37C85"/>
    <w:rsid w:val="00D37C8B"/>
    <w:rsid w:val="00D4106C"/>
    <w:rsid w:val="00D415E1"/>
    <w:rsid w:val="00D419E7"/>
    <w:rsid w:val="00D41A24"/>
    <w:rsid w:val="00D41CB7"/>
    <w:rsid w:val="00D42516"/>
    <w:rsid w:val="00D431C5"/>
    <w:rsid w:val="00D440E4"/>
    <w:rsid w:val="00D44ACE"/>
    <w:rsid w:val="00D44EB1"/>
    <w:rsid w:val="00D44FE7"/>
    <w:rsid w:val="00D4521E"/>
    <w:rsid w:val="00D46E01"/>
    <w:rsid w:val="00D46F79"/>
    <w:rsid w:val="00D47907"/>
    <w:rsid w:val="00D47CD8"/>
    <w:rsid w:val="00D50735"/>
    <w:rsid w:val="00D50D8D"/>
    <w:rsid w:val="00D51892"/>
    <w:rsid w:val="00D51B1E"/>
    <w:rsid w:val="00D51B76"/>
    <w:rsid w:val="00D51DE9"/>
    <w:rsid w:val="00D52784"/>
    <w:rsid w:val="00D527A4"/>
    <w:rsid w:val="00D529DD"/>
    <w:rsid w:val="00D52AF2"/>
    <w:rsid w:val="00D52EF5"/>
    <w:rsid w:val="00D535A3"/>
    <w:rsid w:val="00D53AD8"/>
    <w:rsid w:val="00D53CB1"/>
    <w:rsid w:val="00D5487A"/>
    <w:rsid w:val="00D54883"/>
    <w:rsid w:val="00D55291"/>
    <w:rsid w:val="00D556F6"/>
    <w:rsid w:val="00D55ADD"/>
    <w:rsid w:val="00D56952"/>
    <w:rsid w:val="00D56BD6"/>
    <w:rsid w:val="00D57249"/>
    <w:rsid w:val="00D5726E"/>
    <w:rsid w:val="00D574CD"/>
    <w:rsid w:val="00D574EB"/>
    <w:rsid w:val="00D606B6"/>
    <w:rsid w:val="00D607B9"/>
    <w:rsid w:val="00D60B18"/>
    <w:rsid w:val="00D60DDD"/>
    <w:rsid w:val="00D615E3"/>
    <w:rsid w:val="00D61D58"/>
    <w:rsid w:val="00D633B9"/>
    <w:rsid w:val="00D636C4"/>
    <w:rsid w:val="00D63EB8"/>
    <w:rsid w:val="00D642CA"/>
    <w:rsid w:val="00D65AE5"/>
    <w:rsid w:val="00D65CE6"/>
    <w:rsid w:val="00D65E77"/>
    <w:rsid w:val="00D66085"/>
    <w:rsid w:val="00D66290"/>
    <w:rsid w:val="00D67270"/>
    <w:rsid w:val="00D67BDF"/>
    <w:rsid w:val="00D72275"/>
    <w:rsid w:val="00D72A78"/>
    <w:rsid w:val="00D72C1E"/>
    <w:rsid w:val="00D72DB5"/>
    <w:rsid w:val="00D72FD8"/>
    <w:rsid w:val="00D73068"/>
    <w:rsid w:val="00D7396B"/>
    <w:rsid w:val="00D73CD4"/>
    <w:rsid w:val="00D747DA"/>
    <w:rsid w:val="00D748C2"/>
    <w:rsid w:val="00D76369"/>
    <w:rsid w:val="00D76D65"/>
    <w:rsid w:val="00D77107"/>
    <w:rsid w:val="00D7746B"/>
    <w:rsid w:val="00D77636"/>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2CE"/>
    <w:rsid w:val="00D9133A"/>
    <w:rsid w:val="00D9169A"/>
    <w:rsid w:val="00D9250A"/>
    <w:rsid w:val="00D9265C"/>
    <w:rsid w:val="00D92962"/>
    <w:rsid w:val="00D92A2A"/>
    <w:rsid w:val="00D92F7B"/>
    <w:rsid w:val="00D93A53"/>
    <w:rsid w:val="00D93AAF"/>
    <w:rsid w:val="00D944AA"/>
    <w:rsid w:val="00D945D3"/>
    <w:rsid w:val="00D9536E"/>
    <w:rsid w:val="00D96711"/>
    <w:rsid w:val="00D96ECE"/>
    <w:rsid w:val="00D970EE"/>
    <w:rsid w:val="00D977C0"/>
    <w:rsid w:val="00D9782A"/>
    <w:rsid w:val="00D97AE5"/>
    <w:rsid w:val="00D97DF6"/>
    <w:rsid w:val="00D97F50"/>
    <w:rsid w:val="00DA0536"/>
    <w:rsid w:val="00DA0927"/>
    <w:rsid w:val="00DA0C1D"/>
    <w:rsid w:val="00DA101F"/>
    <w:rsid w:val="00DA111A"/>
    <w:rsid w:val="00DA1D65"/>
    <w:rsid w:val="00DA2A27"/>
    <w:rsid w:val="00DA36B8"/>
    <w:rsid w:val="00DA3B37"/>
    <w:rsid w:val="00DA3F57"/>
    <w:rsid w:val="00DA542D"/>
    <w:rsid w:val="00DA5AD6"/>
    <w:rsid w:val="00DA5D3C"/>
    <w:rsid w:val="00DA60B9"/>
    <w:rsid w:val="00DA646B"/>
    <w:rsid w:val="00DA71A6"/>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60B1"/>
    <w:rsid w:val="00DC0041"/>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CCD"/>
    <w:rsid w:val="00DC4F43"/>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5B2C"/>
    <w:rsid w:val="00DE5CC7"/>
    <w:rsid w:val="00DE5EF4"/>
    <w:rsid w:val="00DE6072"/>
    <w:rsid w:val="00DE67D1"/>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F83"/>
    <w:rsid w:val="00DF323D"/>
    <w:rsid w:val="00DF34B8"/>
    <w:rsid w:val="00DF3B60"/>
    <w:rsid w:val="00DF41E2"/>
    <w:rsid w:val="00DF4704"/>
    <w:rsid w:val="00DF4E31"/>
    <w:rsid w:val="00DF50AA"/>
    <w:rsid w:val="00DF5CF3"/>
    <w:rsid w:val="00DF5DC1"/>
    <w:rsid w:val="00DF5F62"/>
    <w:rsid w:val="00DF6008"/>
    <w:rsid w:val="00DF7FD7"/>
    <w:rsid w:val="00E00065"/>
    <w:rsid w:val="00E00C80"/>
    <w:rsid w:val="00E01B75"/>
    <w:rsid w:val="00E02737"/>
    <w:rsid w:val="00E0287B"/>
    <w:rsid w:val="00E02D6E"/>
    <w:rsid w:val="00E02DF1"/>
    <w:rsid w:val="00E02EB1"/>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7B2"/>
    <w:rsid w:val="00E40979"/>
    <w:rsid w:val="00E40EA7"/>
    <w:rsid w:val="00E411CE"/>
    <w:rsid w:val="00E4151C"/>
    <w:rsid w:val="00E41539"/>
    <w:rsid w:val="00E41757"/>
    <w:rsid w:val="00E4265F"/>
    <w:rsid w:val="00E427BF"/>
    <w:rsid w:val="00E42F1D"/>
    <w:rsid w:val="00E4317E"/>
    <w:rsid w:val="00E434B9"/>
    <w:rsid w:val="00E43D49"/>
    <w:rsid w:val="00E43F7A"/>
    <w:rsid w:val="00E443E6"/>
    <w:rsid w:val="00E4475D"/>
    <w:rsid w:val="00E44A8B"/>
    <w:rsid w:val="00E44D32"/>
    <w:rsid w:val="00E44FDF"/>
    <w:rsid w:val="00E45429"/>
    <w:rsid w:val="00E458A9"/>
    <w:rsid w:val="00E45C25"/>
    <w:rsid w:val="00E45FA6"/>
    <w:rsid w:val="00E46283"/>
    <w:rsid w:val="00E463C4"/>
    <w:rsid w:val="00E46437"/>
    <w:rsid w:val="00E47BB8"/>
    <w:rsid w:val="00E47CA5"/>
    <w:rsid w:val="00E50628"/>
    <w:rsid w:val="00E50B2D"/>
    <w:rsid w:val="00E50B6B"/>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71C8"/>
    <w:rsid w:val="00E674D0"/>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FE"/>
    <w:rsid w:val="00E75F3D"/>
    <w:rsid w:val="00E77C7E"/>
    <w:rsid w:val="00E800B6"/>
    <w:rsid w:val="00E80949"/>
    <w:rsid w:val="00E8169D"/>
    <w:rsid w:val="00E81FFA"/>
    <w:rsid w:val="00E82215"/>
    <w:rsid w:val="00E82516"/>
    <w:rsid w:val="00E828C0"/>
    <w:rsid w:val="00E829FA"/>
    <w:rsid w:val="00E82A96"/>
    <w:rsid w:val="00E83BEC"/>
    <w:rsid w:val="00E8404A"/>
    <w:rsid w:val="00E846ED"/>
    <w:rsid w:val="00E84851"/>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F2B"/>
    <w:rsid w:val="00E90F7E"/>
    <w:rsid w:val="00E91D77"/>
    <w:rsid w:val="00E91EBA"/>
    <w:rsid w:val="00E9218C"/>
    <w:rsid w:val="00E922C6"/>
    <w:rsid w:val="00E92364"/>
    <w:rsid w:val="00E92B91"/>
    <w:rsid w:val="00E930A1"/>
    <w:rsid w:val="00E9329E"/>
    <w:rsid w:val="00E932E8"/>
    <w:rsid w:val="00E93BC4"/>
    <w:rsid w:val="00E93F57"/>
    <w:rsid w:val="00E941CE"/>
    <w:rsid w:val="00E953F4"/>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FE9"/>
    <w:rsid w:val="00EA33EE"/>
    <w:rsid w:val="00EA43C4"/>
    <w:rsid w:val="00EA48C8"/>
    <w:rsid w:val="00EA4E3E"/>
    <w:rsid w:val="00EA4ED2"/>
    <w:rsid w:val="00EA5A1F"/>
    <w:rsid w:val="00EA5F50"/>
    <w:rsid w:val="00EA750F"/>
    <w:rsid w:val="00EA7730"/>
    <w:rsid w:val="00EA777D"/>
    <w:rsid w:val="00EA792F"/>
    <w:rsid w:val="00EA79C0"/>
    <w:rsid w:val="00EA7BFB"/>
    <w:rsid w:val="00EB01C0"/>
    <w:rsid w:val="00EB1146"/>
    <w:rsid w:val="00EB12DA"/>
    <w:rsid w:val="00EB1628"/>
    <w:rsid w:val="00EB1CC2"/>
    <w:rsid w:val="00EB2067"/>
    <w:rsid w:val="00EB370A"/>
    <w:rsid w:val="00EB4049"/>
    <w:rsid w:val="00EB46CC"/>
    <w:rsid w:val="00EB4719"/>
    <w:rsid w:val="00EB56C7"/>
    <w:rsid w:val="00EB5820"/>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1C92"/>
    <w:rsid w:val="00ED243B"/>
    <w:rsid w:val="00ED2F13"/>
    <w:rsid w:val="00ED32B3"/>
    <w:rsid w:val="00ED3E66"/>
    <w:rsid w:val="00ED4307"/>
    <w:rsid w:val="00ED4BFC"/>
    <w:rsid w:val="00ED5127"/>
    <w:rsid w:val="00ED5551"/>
    <w:rsid w:val="00ED5746"/>
    <w:rsid w:val="00ED5931"/>
    <w:rsid w:val="00ED60FB"/>
    <w:rsid w:val="00ED6407"/>
    <w:rsid w:val="00ED7130"/>
    <w:rsid w:val="00ED726D"/>
    <w:rsid w:val="00ED730C"/>
    <w:rsid w:val="00ED751E"/>
    <w:rsid w:val="00ED7A58"/>
    <w:rsid w:val="00EE03C6"/>
    <w:rsid w:val="00EE0813"/>
    <w:rsid w:val="00EE1B76"/>
    <w:rsid w:val="00EE2F2B"/>
    <w:rsid w:val="00EE3253"/>
    <w:rsid w:val="00EE333D"/>
    <w:rsid w:val="00EE37C2"/>
    <w:rsid w:val="00EE380F"/>
    <w:rsid w:val="00EE395F"/>
    <w:rsid w:val="00EE4912"/>
    <w:rsid w:val="00EE69FD"/>
    <w:rsid w:val="00EE6B9D"/>
    <w:rsid w:val="00EE6E1C"/>
    <w:rsid w:val="00EE7FE1"/>
    <w:rsid w:val="00EF0146"/>
    <w:rsid w:val="00EF0194"/>
    <w:rsid w:val="00EF0415"/>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29E5"/>
    <w:rsid w:val="00F02BBB"/>
    <w:rsid w:val="00F02ECB"/>
    <w:rsid w:val="00F03C03"/>
    <w:rsid w:val="00F04878"/>
    <w:rsid w:val="00F05402"/>
    <w:rsid w:val="00F05952"/>
    <w:rsid w:val="00F05D58"/>
    <w:rsid w:val="00F05E1E"/>
    <w:rsid w:val="00F05EB0"/>
    <w:rsid w:val="00F0626A"/>
    <w:rsid w:val="00F063FC"/>
    <w:rsid w:val="00F0724C"/>
    <w:rsid w:val="00F07A55"/>
    <w:rsid w:val="00F10738"/>
    <w:rsid w:val="00F10D68"/>
    <w:rsid w:val="00F1132E"/>
    <w:rsid w:val="00F11559"/>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A64"/>
    <w:rsid w:val="00F15F33"/>
    <w:rsid w:val="00F16670"/>
    <w:rsid w:val="00F169E5"/>
    <w:rsid w:val="00F16DAD"/>
    <w:rsid w:val="00F16FF6"/>
    <w:rsid w:val="00F16FFB"/>
    <w:rsid w:val="00F171CA"/>
    <w:rsid w:val="00F17489"/>
    <w:rsid w:val="00F20443"/>
    <w:rsid w:val="00F20FC4"/>
    <w:rsid w:val="00F21248"/>
    <w:rsid w:val="00F212E6"/>
    <w:rsid w:val="00F21E42"/>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95F"/>
    <w:rsid w:val="00F31B84"/>
    <w:rsid w:val="00F31D41"/>
    <w:rsid w:val="00F32A6C"/>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25A"/>
    <w:rsid w:val="00F46491"/>
    <w:rsid w:val="00F46BF1"/>
    <w:rsid w:val="00F47BE9"/>
    <w:rsid w:val="00F50BD9"/>
    <w:rsid w:val="00F50CFB"/>
    <w:rsid w:val="00F50D33"/>
    <w:rsid w:val="00F50ECD"/>
    <w:rsid w:val="00F50EDB"/>
    <w:rsid w:val="00F51497"/>
    <w:rsid w:val="00F5155D"/>
    <w:rsid w:val="00F5159C"/>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80347"/>
    <w:rsid w:val="00F803C1"/>
    <w:rsid w:val="00F803F5"/>
    <w:rsid w:val="00F80E63"/>
    <w:rsid w:val="00F80F47"/>
    <w:rsid w:val="00F81045"/>
    <w:rsid w:val="00F81387"/>
    <w:rsid w:val="00F81717"/>
    <w:rsid w:val="00F8179B"/>
    <w:rsid w:val="00F82068"/>
    <w:rsid w:val="00F820BF"/>
    <w:rsid w:val="00F8220F"/>
    <w:rsid w:val="00F82623"/>
    <w:rsid w:val="00F82B1F"/>
    <w:rsid w:val="00F82F29"/>
    <w:rsid w:val="00F8318B"/>
    <w:rsid w:val="00F83C4D"/>
    <w:rsid w:val="00F83DA8"/>
    <w:rsid w:val="00F84216"/>
    <w:rsid w:val="00F842BD"/>
    <w:rsid w:val="00F846E3"/>
    <w:rsid w:val="00F84FCC"/>
    <w:rsid w:val="00F85AC2"/>
    <w:rsid w:val="00F85AF2"/>
    <w:rsid w:val="00F85F7A"/>
    <w:rsid w:val="00F86385"/>
    <w:rsid w:val="00F86ABD"/>
    <w:rsid w:val="00F877C1"/>
    <w:rsid w:val="00F87C0D"/>
    <w:rsid w:val="00F87DA5"/>
    <w:rsid w:val="00F87EF0"/>
    <w:rsid w:val="00F90BC9"/>
    <w:rsid w:val="00F90CB8"/>
    <w:rsid w:val="00F916DE"/>
    <w:rsid w:val="00F91C22"/>
    <w:rsid w:val="00F921DF"/>
    <w:rsid w:val="00F92350"/>
    <w:rsid w:val="00F92A6B"/>
    <w:rsid w:val="00F92E99"/>
    <w:rsid w:val="00F938AC"/>
    <w:rsid w:val="00F93A8E"/>
    <w:rsid w:val="00F93B6A"/>
    <w:rsid w:val="00F93F7A"/>
    <w:rsid w:val="00F94F54"/>
    <w:rsid w:val="00F952D3"/>
    <w:rsid w:val="00F955FA"/>
    <w:rsid w:val="00F95B6B"/>
    <w:rsid w:val="00F95F3B"/>
    <w:rsid w:val="00F9655F"/>
    <w:rsid w:val="00F9681F"/>
    <w:rsid w:val="00F96C75"/>
    <w:rsid w:val="00F97DDD"/>
    <w:rsid w:val="00FA066C"/>
    <w:rsid w:val="00FA0938"/>
    <w:rsid w:val="00FA12CD"/>
    <w:rsid w:val="00FA1A48"/>
    <w:rsid w:val="00FA2BB0"/>
    <w:rsid w:val="00FA37E2"/>
    <w:rsid w:val="00FA3B79"/>
    <w:rsid w:val="00FA3E4D"/>
    <w:rsid w:val="00FA5685"/>
    <w:rsid w:val="00FA5C4F"/>
    <w:rsid w:val="00FA60D5"/>
    <w:rsid w:val="00FA69A4"/>
    <w:rsid w:val="00FA6F09"/>
    <w:rsid w:val="00FA728D"/>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C105A"/>
    <w:rsid w:val="00FC1259"/>
    <w:rsid w:val="00FC1CA3"/>
    <w:rsid w:val="00FC1CC2"/>
    <w:rsid w:val="00FC1FAF"/>
    <w:rsid w:val="00FC21E8"/>
    <w:rsid w:val="00FC3495"/>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D002F"/>
    <w:rsid w:val="00FD054D"/>
    <w:rsid w:val="00FD0F6E"/>
    <w:rsid w:val="00FD14EB"/>
    <w:rsid w:val="00FD1A62"/>
    <w:rsid w:val="00FD1E57"/>
    <w:rsid w:val="00FD2533"/>
    <w:rsid w:val="00FD3291"/>
    <w:rsid w:val="00FD35A9"/>
    <w:rsid w:val="00FD3951"/>
    <w:rsid w:val="00FD3DDE"/>
    <w:rsid w:val="00FD461A"/>
    <w:rsid w:val="00FD4660"/>
    <w:rsid w:val="00FD4FAB"/>
    <w:rsid w:val="00FD5E5E"/>
    <w:rsid w:val="00FD5ECA"/>
    <w:rsid w:val="00FD6DB9"/>
    <w:rsid w:val="00FD734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81B"/>
    <w:rsid w:val="00FE5AB5"/>
    <w:rsid w:val="00FE6149"/>
    <w:rsid w:val="00FE634D"/>
    <w:rsid w:val="00FE70C7"/>
    <w:rsid w:val="00FE77BA"/>
    <w:rsid w:val="00FE7BCB"/>
    <w:rsid w:val="00FF033D"/>
    <w:rsid w:val="00FF045C"/>
    <w:rsid w:val="00FF05E3"/>
    <w:rsid w:val="00FF09CA"/>
    <w:rsid w:val="00FF0A39"/>
    <w:rsid w:val="00FF140C"/>
    <w:rsid w:val="00FF15C3"/>
    <w:rsid w:val="00FF252F"/>
    <w:rsid w:val="00FF2F97"/>
    <w:rsid w:val="00FF36C4"/>
    <w:rsid w:val="00FF412D"/>
    <w:rsid w:val="00FF4B4A"/>
    <w:rsid w:val="00FF5310"/>
    <w:rsid w:val="00FF53CB"/>
    <w:rsid w:val="00FF6104"/>
    <w:rsid w:val="00FF64C3"/>
    <w:rsid w:val="00FF6E3F"/>
    <w:rsid w:val="00FF712D"/>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641D"/>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link w:val="30"/>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a4"/>
    <w:rsid w:val="00DE67D1"/>
    <w:pPr>
      <w:widowControl w:val="0"/>
    </w:pPr>
    <w:rPr>
      <w:rFonts w:ascii="Arial" w:hAnsi="Arial"/>
      <w:b/>
      <w:noProof/>
      <w:sz w:val="18"/>
      <w:lang w:val="de-DE" w:eastAsia="de-DE"/>
    </w:rPr>
  </w:style>
  <w:style w:type="paragraph" w:customStyle="1" w:styleId="B1">
    <w:name w:val="B1"/>
    <w:basedOn w:val="a5"/>
    <w:link w:val="B1Char"/>
    <w:rsid w:val="00DE67D1"/>
    <w:pPr>
      <w:ind w:left="568" w:firstLineChars="0" w:hanging="284"/>
    </w:pPr>
    <w:rPr>
      <w:rFonts w:ascii="Century" w:eastAsia="MS Mincho" w:hAnsi="Century"/>
      <w:sz w:val="20"/>
      <w:szCs w:val="20"/>
      <w:lang w:val="en-GB" w:eastAsia="de-DE"/>
    </w:rPr>
  </w:style>
  <w:style w:type="paragraph" w:styleId="a6">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5">
    <w:name w:val="List"/>
    <w:basedOn w:val="a"/>
    <w:rsid w:val="00DE67D1"/>
    <w:pPr>
      <w:ind w:left="200" w:hangingChars="200" w:hanging="200"/>
    </w:pPr>
  </w:style>
  <w:style w:type="paragraph" w:styleId="a7">
    <w:name w:val="footnote text"/>
    <w:basedOn w:val="a"/>
    <w:semiHidden/>
    <w:rsid w:val="00381A3A"/>
    <w:pPr>
      <w:snapToGrid w:val="0"/>
    </w:pPr>
  </w:style>
  <w:style w:type="table" w:styleId="a8">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semiHidden/>
    <w:rsid w:val="00381A3A"/>
    <w:rPr>
      <w:b/>
      <w:position w:val="6"/>
      <w:sz w:val="16"/>
    </w:rPr>
  </w:style>
  <w:style w:type="paragraph" w:styleId="aa">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b">
    <w:name w:val="Document Map"/>
    <w:basedOn w:val="a"/>
    <w:semiHidden/>
    <w:rsid w:val="00F448EF"/>
    <w:pPr>
      <w:shd w:val="clear" w:color="auto" w:fill="000080"/>
    </w:pPr>
    <w:rPr>
      <w:rFonts w:ascii="Arial" w:eastAsia="MS Gothic" w:hAnsi="Arial"/>
    </w:rPr>
  </w:style>
  <w:style w:type="character" w:styleId="ac">
    <w:name w:val="annotation reference"/>
    <w:semiHidden/>
    <w:rsid w:val="00EA7730"/>
    <w:rPr>
      <w:sz w:val="18"/>
      <w:szCs w:val="18"/>
    </w:rPr>
  </w:style>
  <w:style w:type="paragraph" w:styleId="ad">
    <w:name w:val="annotation text"/>
    <w:basedOn w:val="a"/>
    <w:link w:val="ae"/>
    <w:semiHidden/>
    <w:rsid w:val="00EA7730"/>
  </w:style>
  <w:style w:type="paragraph" w:styleId="af">
    <w:name w:val="annotation subject"/>
    <w:basedOn w:val="ad"/>
    <w:next w:val="ad"/>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0">
    <w:name w:val="footer"/>
    <w:basedOn w:val="a"/>
    <w:link w:val="af1"/>
    <w:rsid w:val="003A6A52"/>
    <w:pPr>
      <w:tabs>
        <w:tab w:val="center" w:pos="4252"/>
        <w:tab w:val="right" w:pos="8504"/>
      </w:tabs>
      <w:snapToGrid w:val="0"/>
    </w:pPr>
    <w:rPr>
      <w:rFonts w:eastAsia="MS Mincho"/>
      <w:sz w:val="20"/>
      <w:szCs w:val="20"/>
      <w:lang w:val="en-GB" w:eastAsia="de-DE"/>
    </w:rPr>
  </w:style>
  <w:style w:type="character" w:customStyle="1" w:styleId="af1">
    <w:name w:val="頁尾 字元"/>
    <w:link w:val="af0"/>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4">
    <w:name w:val="Plain Text"/>
    <w:basedOn w:val="a"/>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表段落,列,列表段"/>
    <w:basedOn w:val="a"/>
    <w:link w:val="af6"/>
    <w:uiPriority w:val="99"/>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7">
    <w:name w:val="Title"/>
    <w:basedOn w:val="a"/>
    <w:next w:val="a"/>
    <w:link w:val="af8"/>
    <w:uiPriority w:val="10"/>
    <w:qFormat/>
    <w:rsid w:val="0027388F"/>
    <w:pPr>
      <w:contextualSpacing/>
    </w:pPr>
    <w:rPr>
      <w:rFonts w:ascii="Malgun Gothic" w:eastAsia="Malgun Gothic" w:hAnsi="Malgun Gothic"/>
      <w:spacing w:val="-10"/>
      <w:sz w:val="56"/>
      <w:szCs w:val="56"/>
      <w:lang w:eastAsia="ko-KR"/>
    </w:rPr>
  </w:style>
  <w:style w:type="character" w:customStyle="1" w:styleId="af8">
    <w:name w:val="標題 字元"/>
    <w:link w:val="af7"/>
    <w:uiPriority w:val="10"/>
    <w:qFormat/>
    <w:rsid w:val="0027388F"/>
    <w:rPr>
      <w:rFonts w:ascii="Malgun Gothic" w:eastAsia="Malgun Gothic" w:hAnsi="Malgun Gothic"/>
      <w:spacing w:val="-10"/>
      <w:sz w:val="56"/>
      <w:szCs w:val="56"/>
      <w:lang w:eastAsia="ko-KR"/>
    </w:rPr>
  </w:style>
  <w:style w:type="character" w:customStyle="1" w:styleId="af6">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列 字元"/>
    <w:link w:val="af5"/>
    <w:uiPriority w:val="99"/>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e">
    <w:name w:val="註解文字 字元"/>
    <w:basedOn w:val="a0"/>
    <w:link w:val="ad"/>
    <w:semiHidden/>
    <w:rsid w:val="002A21B6"/>
    <w:rPr>
      <w:rFonts w:ascii="Times New Roman" w:eastAsia="Times New Roman" w:hAnsi="Times New Roman"/>
      <w:sz w:val="24"/>
      <w:szCs w:val="24"/>
    </w:rPr>
  </w:style>
  <w:style w:type="character" w:customStyle="1" w:styleId="30">
    <w:name w:val="標題 3 字元"/>
    <w:basedOn w:val="a0"/>
    <w:link w:val="3"/>
    <w:rsid w:val="00C96158"/>
    <w:rPr>
      <w:rFonts w:ascii="Arial" w:eastAsia="MS Gothic" w:hAnsi="Arial"/>
      <w:sz w:val="24"/>
      <w:szCs w:val="24"/>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CC2FEE"/>
    <w:rPr>
      <w:rFonts w:ascii="Arial" w:hAnsi="Arial"/>
      <w:b/>
      <w:noProof/>
      <w:sz w:val="18"/>
      <w:lang w:val="de-DE" w:eastAsia="de-DE"/>
    </w:rPr>
  </w:style>
  <w:style w:type="character" w:customStyle="1" w:styleId="20">
    <w:name w:val="標題 2 字元"/>
    <w:aliases w:val="DO NOT USE_h2 字元,h2 字元,h21 字元,H2 字元,Head2A 字元,2 字元,UNDERRUBRIK 1-2 字元"/>
    <w:basedOn w:val="a0"/>
    <w:link w:val="2"/>
    <w:rsid w:val="00BF1865"/>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780</Words>
  <Characters>4163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鈞翔 紀</cp:lastModifiedBy>
  <cp:revision>2</cp:revision>
  <cp:lastPrinted>2012-09-28T04:55:00Z</cp:lastPrinted>
  <dcterms:created xsi:type="dcterms:W3CDTF">2023-08-11T19:20:00Z</dcterms:created>
  <dcterms:modified xsi:type="dcterms:W3CDTF">2023-08-11T19:20:00Z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